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06D" w:rsidRPr="0016647F" w:rsidRDefault="0036406D">
      <w:pPr>
        <w:rPr>
          <w:rFonts w:ascii="PMingLiU" w:hAnsi="PMingLiU" w:cs="Arial"/>
        </w:rPr>
      </w:pPr>
      <w:r w:rsidRPr="0016647F">
        <w:rPr>
          <w:rFonts w:ascii="PMingLiU" w:hAnsi="PMingLiU" w:cs="Arial"/>
          <w:noProof/>
          <w:lang w:eastAsia="zh-CN"/>
        </w:rPr>
        <mc:AlternateContent>
          <mc:Choice Requires="wpg">
            <w:drawing>
              <wp:anchor distT="0" distB="0" distL="114300" distR="114300" simplePos="0" relativeHeight="251654656" behindDoc="0" locked="0" layoutInCell="1" allowOverlap="1" wp14:anchorId="242E3B76" wp14:editId="1CABD6ED">
                <wp:simplePos x="0" y="0"/>
                <wp:positionH relativeFrom="page">
                  <wp:posOffset>0</wp:posOffset>
                </wp:positionH>
                <wp:positionV relativeFrom="paragraph">
                  <wp:posOffset>-4627</wp:posOffset>
                </wp:positionV>
                <wp:extent cx="7543165" cy="315170"/>
                <wp:effectExtent l="0" t="0" r="635" b="8890"/>
                <wp:wrapNone/>
                <wp:docPr id="33" name="Group 33"/>
                <wp:cNvGraphicFramePr/>
                <a:graphic xmlns:a="http://schemas.openxmlformats.org/drawingml/2006/main">
                  <a:graphicData uri="http://schemas.microsoft.com/office/word/2010/wordprocessingGroup">
                    <wpg:wgp>
                      <wpg:cNvGrpSpPr/>
                      <wpg:grpSpPr>
                        <a:xfrm>
                          <a:off x="0" y="0"/>
                          <a:ext cx="7543165" cy="315170"/>
                          <a:chOff x="19050" y="-4879"/>
                          <a:chExt cx="7543165" cy="315170"/>
                        </a:xfrm>
                      </wpg:grpSpPr>
                      <wps:wsp>
                        <wps:cNvPr id="7" name="Rectangle 7"/>
                        <wps:cNvSpPr/>
                        <wps:spPr>
                          <a:xfrm>
                            <a:off x="19050" y="0"/>
                            <a:ext cx="7543165" cy="292735"/>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2"/>
                        <wps:cNvSpPr txBox="1">
                          <a:spLocks noChangeArrowheads="1"/>
                        </wps:cNvSpPr>
                        <wps:spPr bwMode="auto">
                          <a:xfrm>
                            <a:off x="5972175" y="12172"/>
                            <a:ext cx="1228089" cy="292735"/>
                          </a:xfrm>
                          <a:prstGeom prst="rect">
                            <a:avLst/>
                          </a:prstGeom>
                          <a:noFill/>
                          <a:ln>
                            <a:noFill/>
                          </a:ln>
                        </wps:spPr>
                        <wps:txbx>
                          <w:txbxContent>
                            <w:p w:rsidR="0083291E" w:rsidRPr="00897B73" w:rsidRDefault="0083291E" w:rsidP="0078618F">
                              <w:pPr>
                                <w:spacing w:before="100" w:beforeAutospacing="1"/>
                                <w:jc w:val="right"/>
                                <w:rPr>
                                  <w:rFonts w:ascii="PMingLiU" w:hAnsi="PMingLiU" w:cs="Arial"/>
                                  <w:b/>
                                  <w:sz w:val="26"/>
                                  <w:szCs w:val="26"/>
                                </w:rPr>
                              </w:pPr>
                              <w:r w:rsidRPr="00897B73">
                                <w:rPr>
                                  <w:rFonts w:ascii="PMingLiU" w:hAnsi="PMingLiU" w:cs="Arial"/>
                                  <w:b/>
                                  <w:sz w:val="26"/>
                                  <w:szCs w:val="26"/>
                                </w:rPr>
                                <w:t>2020/0</w:t>
                              </w:r>
                              <w:r>
                                <w:rPr>
                                  <w:rFonts w:ascii="PMingLiU" w:hAnsi="PMingLiU" w:cs="Arial"/>
                                  <w:b/>
                                  <w:sz w:val="26"/>
                                  <w:szCs w:val="26"/>
                                </w:rPr>
                                <w:t>2</w:t>
                              </w:r>
                              <w:r w:rsidRPr="00897B73">
                                <w:rPr>
                                  <w:rFonts w:ascii="PMingLiU" w:hAnsi="PMingLiU" w:cs="Arial"/>
                                  <w:b/>
                                  <w:sz w:val="26"/>
                                  <w:szCs w:val="26"/>
                                </w:rPr>
                                <w:t>/</w:t>
                              </w:r>
                              <w:r>
                                <w:rPr>
                                  <w:rFonts w:ascii="PMingLiU" w:hAnsi="PMingLiU" w:cs="Arial"/>
                                  <w:b/>
                                  <w:sz w:val="26"/>
                                  <w:szCs w:val="26"/>
                                </w:rPr>
                                <w:t>06</w:t>
                              </w:r>
                            </w:p>
                          </w:txbxContent>
                        </wps:txbx>
                        <wps:bodyPr rot="0" vert="horz" wrap="square" lIns="91440" tIns="45720" rIns="91440" bIns="45720" anchor="t" anchorCtr="0" upright="1">
                          <a:noAutofit/>
                        </wps:bodyPr>
                      </wps:wsp>
                      <wps:wsp>
                        <wps:cNvPr id="8" name="Text Box 2"/>
                        <wps:cNvSpPr txBox="1">
                          <a:spLocks noChangeArrowheads="1"/>
                        </wps:cNvSpPr>
                        <wps:spPr bwMode="auto">
                          <a:xfrm>
                            <a:off x="109620" y="-4879"/>
                            <a:ext cx="6067425" cy="315170"/>
                          </a:xfrm>
                          <a:prstGeom prst="rect">
                            <a:avLst/>
                          </a:prstGeom>
                          <a:noFill/>
                          <a:ln>
                            <a:noFill/>
                          </a:ln>
                        </wps:spPr>
                        <wps:txbx>
                          <w:txbxContent>
                            <w:p w:rsidR="0083291E" w:rsidRPr="0083291E" w:rsidRDefault="0083291E" w:rsidP="00594C13">
                              <w:pPr>
                                <w:ind w:left="142"/>
                                <w:rPr>
                                  <w:rFonts w:ascii="PMingLiU" w:hAnsi="PMingLiU" w:cs="Arial" w:hint="eastAsia"/>
                                  <w:b/>
                                  <w:sz w:val="28"/>
                                  <w:szCs w:val="28"/>
                                  <w:lang w:val="vi-VN" w:eastAsia="zh-CN"/>
                                </w:rPr>
                              </w:pPr>
                              <w:r w:rsidRPr="0083291E">
                                <w:rPr>
                                  <w:rFonts w:ascii="PMingLiU" w:hAnsi="PMingLiU" w:cs="Arial" w:hint="eastAsia"/>
                                  <w:b/>
                                  <w:sz w:val="28"/>
                                  <w:szCs w:val="28"/>
                                </w:rPr>
                                <w:t>當日</w:t>
                              </w:r>
                              <w:r w:rsidRPr="0083291E">
                                <w:rPr>
                                  <w:rFonts w:ascii="PMingLiU" w:hAnsi="PMingLiU" w:cs="Arial"/>
                                  <w:b/>
                                  <w:sz w:val="28"/>
                                  <w:szCs w:val="28"/>
                                  <w:lang w:eastAsia="zh-CN"/>
                                </w:rPr>
                                <w:t>期貨</w:t>
                              </w:r>
                              <w:r w:rsidRPr="0083291E">
                                <w:rPr>
                                  <w:rFonts w:ascii="PMingLiU" w:hAnsi="PMingLiU" w:cs="Arial" w:hint="eastAsia"/>
                                  <w:b/>
                                  <w:sz w:val="28"/>
                                  <w:szCs w:val="28"/>
                                </w:rPr>
                                <w:t>市場</w:t>
                              </w:r>
                              <w:r w:rsidRPr="0083291E">
                                <w:rPr>
                                  <w:rFonts w:ascii="PMingLiU" w:hAnsi="PMingLiU" w:cs="Arial" w:hint="eastAsia"/>
                                  <w:b/>
                                  <w:sz w:val="28"/>
                                  <w:szCs w:val="28"/>
                                  <w:lang w:eastAsia="zh-CN"/>
                                </w:rPr>
                                <w:t>：</w:t>
                              </w:r>
                              <w:r w:rsidRPr="0083291E">
                                <w:rPr>
                                  <w:rFonts w:ascii="PMingLiU" w:hAnsi="PMingLiU" w:cs="Arial" w:hint="eastAsia"/>
                                  <w:b/>
                                  <w:sz w:val="28"/>
                                  <w:szCs w:val="28"/>
                                  <w:lang w:val="vi-VN" w:eastAsia="zh-CN"/>
                                </w:rPr>
                                <w:t>短期趨勢</w:t>
                              </w:r>
                              <w:r w:rsidRPr="0083291E">
                                <w:rPr>
                                  <w:rFonts w:ascii="PMingLiU" w:hAnsi="PMingLiU" w:cs="Arial"/>
                                  <w:b/>
                                  <w:sz w:val="28"/>
                                  <w:szCs w:val="28"/>
                                  <w:lang w:val="vi-VN" w:eastAsia="zh-CN"/>
                                </w:rPr>
                                <w:t>已轉為積極</w:t>
                              </w:r>
                            </w:p>
                            <w:p w:rsidR="0083291E" w:rsidRPr="0083291E" w:rsidRDefault="0083291E" w:rsidP="00594C13">
                              <w:pPr>
                                <w:ind w:left="142"/>
                                <w:rPr>
                                  <w:rFonts w:ascii="PMingLiU" w:hAnsi="PMingLiU" w:cs="Arial"/>
                                  <w:b/>
                                  <w:sz w:val="28"/>
                                  <w:szCs w:val="28"/>
                                  <w:lang w:val="vi-VN" w:eastAsia="zh-CN"/>
                                </w:rPr>
                              </w:pPr>
                            </w:p>
                            <w:p w:rsidR="0083291E" w:rsidRPr="0083291E" w:rsidRDefault="0083291E" w:rsidP="00594C13">
                              <w:pPr>
                                <w:ind w:left="142"/>
                                <w:rPr>
                                  <w:rFonts w:ascii="PMingLiU" w:hAnsi="PMingLiU"/>
                                  <w:sz w:val="28"/>
                                  <w:szCs w:val="28"/>
                                  <w:lang w:val="vi-VN"/>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42E3B76" id="Group 33" o:spid="_x0000_s1026" style="position:absolute;margin-left:0;margin-top:-.35pt;width:593.95pt;height:24.8pt;z-index:251654656;mso-position-horizontal-relative:page;mso-width-relative:margin;mso-height-relative:margin" coordorigin="190,-48" coordsize="75431,3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">
                <v:rect id="Rectangle 7" o:spid="_x0000_s1027" style="position:absolute;left:190;width:75432;height:2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14cIA&#10;AADaAAAADwAAAGRycy9kb3ducmV2LnhtbESPQWsCMRSE7wX/Q3iCt5pVwcrWKCJIeyjS2h56fGye&#10;2cXNy5JEN/bXm4LgcZiZb5jlOtlWXMiHxrGCybgAQVw53bBR8PO9e16ACBFZY+uYFFwpwHo1eFpi&#10;qV3PX3Q5RCMyhEOJCuoYu1LKUNVkMYxdR5y9o/MWY5beSO2xz3DbymlRzKXFhvNCjR1ta6pOh7NV&#10;sL+mBX8YX5w+zXy2faP+7zcZpUbDtHkFESnFR/jeftcKXuD/Sr4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DXhwgAAANoAAAAPAAAAAAAAAAAAAAAAAJgCAABkcnMvZG93&#10;bnJldi54bWxQSwUGAAAAAAQABAD1AAAAhwMAAAAA&#10;" fillcolor="#cfcdcd [2894]" stroked="f" strokeweight="1pt"/>
                <v:shapetype id="_x0000_t202" coordsize="21600,21600" o:spt="202" path="m,l,21600r21600,l21600,xe">
                  <v:stroke joinstyle="miter"/>
                  <v:path gradientshapeok="t" o:connecttype="rect"/>
                </v:shapetype>
                <v:shape id="_x0000_s1028" type="#_x0000_t202" style="position:absolute;left:59721;top:121;width:12281;height:2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83291E" w:rsidRPr="00897B73" w:rsidRDefault="0083291E" w:rsidP="0078618F">
                        <w:pPr>
                          <w:spacing w:before="100" w:beforeAutospacing="1"/>
                          <w:jc w:val="right"/>
                          <w:rPr>
                            <w:rFonts w:ascii="PMingLiU" w:hAnsi="PMingLiU" w:cs="Arial"/>
                            <w:b/>
                            <w:sz w:val="26"/>
                            <w:szCs w:val="26"/>
                          </w:rPr>
                        </w:pPr>
                        <w:r w:rsidRPr="00897B73">
                          <w:rPr>
                            <w:rFonts w:ascii="PMingLiU" w:hAnsi="PMingLiU" w:cs="Arial"/>
                            <w:b/>
                            <w:sz w:val="26"/>
                            <w:szCs w:val="26"/>
                          </w:rPr>
                          <w:t>2020/0</w:t>
                        </w:r>
                        <w:r>
                          <w:rPr>
                            <w:rFonts w:ascii="PMingLiU" w:hAnsi="PMingLiU" w:cs="Arial"/>
                            <w:b/>
                            <w:sz w:val="26"/>
                            <w:szCs w:val="26"/>
                          </w:rPr>
                          <w:t>2</w:t>
                        </w:r>
                        <w:r w:rsidRPr="00897B73">
                          <w:rPr>
                            <w:rFonts w:ascii="PMingLiU" w:hAnsi="PMingLiU" w:cs="Arial"/>
                            <w:b/>
                            <w:sz w:val="26"/>
                            <w:szCs w:val="26"/>
                          </w:rPr>
                          <w:t>/</w:t>
                        </w:r>
                        <w:r>
                          <w:rPr>
                            <w:rFonts w:ascii="PMingLiU" w:hAnsi="PMingLiU" w:cs="Arial"/>
                            <w:b/>
                            <w:sz w:val="26"/>
                            <w:szCs w:val="26"/>
                          </w:rPr>
                          <w:t>06</w:t>
                        </w:r>
                      </w:p>
                    </w:txbxContent>
                  </v:textbox>
                </v:shape>
                <v:shape id="_x0000_s1029" type="#_x0000_t202" style="position:absolute;left:1096;top:-48;width:60674;height:3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83291E" w:rsidRPr="0083291E" w:rsidRDefault="0083291E" w:rsidP="00594C13">
                        <w:pPr>
                          <w:ind w:left="142"/>
                          <w:rPr>
                            <w:rFonts w:ascii="PMingLiU" w:hAnsi="PMingLiU" w:cs="Arial" w:hint="eastAsia"/>
                            <w:b/>
                            <w:sz w:val="28"/>
                            <w:szCs w:val="28"/>
                            <w:lang w:val="vi-VN" w:eastAsia="zh-CN"/>
                          </w:rPr>
                        </w:pPr>
                        <w:r w:rsidRPr="0083291E">
                          <w:rPr>
                            <w:rFonts w:ascii="PMingLiU" w:hAnsi="PMingLiU" w:cs="Arial" w:hint="eastAsia"/>
                            <w:b/>
                            <w:sz w:val="28"/>
                            <w:szCs w:val="28"/>
                          </w:rPr>
                          <w:t>當日</w:t>
                        </w:r>
                        <w:r w:rsidRPr="0083291E">
                          <w:rPr>
                            <w:rFonts w:ascii="PMingLiU" w:hAnsi="PMingLiU" w:cs="Arial"/>
                            <w:b/>
                            <w:sz w:val="28"/>
                            <w:szCs w:val="28"/>
                            <w:lang w:eastAsia="zh-CN"/>
                          </w:rPr>
                          <w:t>期貨</w:t>
                        </w:r>
                        <w:r w:rsidRPr="0083291E">
                          <w:rPr>
                            <w:rFonts w:ascii="PMingLiU" w:hAnsi="PMingLiU" w:cs="Arial" w:hint="eastAsia"/>
                            <w:b/>
                            <w:sz w:val="28"/>
                            <w:szCs w:val="28"/>
                          </w:rPr>
                          <w:t>市場</w:t>
                        </w:r>
                        <w:r w:rsidRPr="0083291E">
                          <w:rPr>
                            <w:rFonts w:ascii="PMingLiU" w:hAnsi="PMingLiU" w:cs="Arial" w:hint="eastAsia"/>
                            <w:b/>
                            <w:sz w:val="28"/>
                            <w:szCs w:val="28"/>
                            <w:lang w:eastAsia="zh-CN"/>
                          </w:rPr>
                          <w:t>：</w:t>
                        </w:r>
                        <w:r w:rsidRPr="0083291E">
                          <w:rPr>
                            <w:rFonts w:ascii="PMingLiU" w:hAnsi="PMingLiU" w:cs="Arial" w:hint="eastAsia"/>
                            <w:b/>
                            <w:sz w:val="28"/>
                            <w:szCs w:val="28"/>
                            <w:lang w:val="vi-VN" w:eastAsia="zh-CN"/>
                          </w:rPr>
                          <w:t>短期趨勢</w:t>
                        </w:r>
                        <w:r w:rsidRPr="0083291E">
                          <w:rPr>
                            <w:rFonts w:ascii="PMingLiU" w:hAnsi="PMingLiU" w:cs="Arial"/>
                            <w:b/>
                            <w:sz w:val="28"/>
                            <w:szCs w:val="28"/>
                            <w:lang w:val="vi-VN" w:eastAsia="zh-CN"/>
                          </w:rPr>
                          <w:t>已轉為積極</w:t>
                        </w:r>
                      </w:p>
                      <w:p w:rsidR="0083291E" w:rsidRPr="0083291E" w:rsidRDefault="0083291E" w:rsidP="00594C13">
                        <w:pPr>
                          <w:ind w:left="142"/>
                          <w:rPr>
                            <w:rFonts w:ascii="PMingLiU" w:hAnsi="PMingLiU" w:cs="Arial"/>
                            <w:b/>
                            <w:sz w:val="28"/>
                            <w:szCs w:val="28"/>
                            <w:lang w:val="vi-VN" w:eastAsia="zh-CN"/>
                          </w:rPr>
                        </w:pPr>
                      </w:p>
                      <w:p w:rsidR="0083291E" w:rsidRPr="0083291E" w:rsidRDefault="0083291E" w:rsidP="00594C13">
                        <w:pPr>
                          <w:ind w:left="142"/>
                          <w:rPr>
                            <w:rFonts w:ascii="PMingLiU" w:hAnsi="PMingLiU"/>
                            <w:sz w:val="28"/>
                            <w:szCs w:val="28"/>
                            <w:lang w:val="vi-VN"/>
                          </w:rPr>
                        </w:pPr>
                      </w:p>
                    </w:txbxContent>
                  </v:textbox>
                </v:shape>
                <w10:wrap anchorx="page"/>
              </v:group>
            </w:pict>
          </mc:Fallback>
        </mc:AlternateContent>
      </w:r>
    </w:p>
    <w:p w:rsidR="00A76239" w:rsidRPr="0016647F" w:rsidRDefault="00AE745F">
      <w:pPr>
        <w:rPr>
          <w:rFonts w:ascii="PMingLiU" w:hAnsi="PMingLiU" w:cs="Arial"/>
        </w:rPr>
      </w:pPr>
      <w:r w:rsidRPr="0016647F">
        <w:rPr>
          <w:rFonts w:ascii="PMingLiU" w:hAnsi="PMingLiU" w:cs="Arial"/>
          <w:noProof/>
          <w:lang w:eastAsia="zh-CN"/>
        </w:rPr>
        <mc:AlternateContent>
          <mc:Choice Requires="wps">
            <w:drawing>
              <wp:anchor distT="45720" distB="45720" distL="114300" distR="114300" simplePos="0" relativeHeight="251678208" behindDoc="0" locked="0" layoutInCell="1" allowOverlap="1" wp14:anchorId="080BA07D" wp14:editId="41188260">
                <wp:simplePos x="0" y="0"/>
                <wp:positionH relativeFrom="page">
                  <wp:align>left</wp:align>
                </wp:positionH>
                <wp:positionV relativeFrom="paragraph">
                  <wp:posOffset>140970</wp:posOffset>
                </wp:positionV>
                <wp:extent cx="2830195" cy="8386549"/>
                <wp:effectExtent l="0" t="0" r="825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195" cy="8386549"/>
                        </a:xfrm>
                        <a:prstGeom prst="rect">
                          <a:avLst/>
                        </a:prstGeom>
                        <a:solidFill>
                          <a:srgbClr val="FFFFFF"/>
                        </a:solidFill>
                        <a:ln w="9525">
                          <a:noFill/>
                          <a:miter lim="800000"/>
                          <a:headEnd/>
                          <a:tailEnd/>
                        </a:ln>
                      </wps:spPr>
                      <wps:txbx>
                        <w:txbxContent>
                          <w:bookmarkStart w:id="0" w:name="_GoBack"/>
                          <w:p w:rsidR="0083291E" w:rsidRPr="00F73B1A" w:rsidRDefault="0083291E" w:rsidP="00AE745F">
                            <w:pPr>
                              <w:spacing w:before="40"/>
                              <w:ind w:right="180"/>
                              <w:jc w:val="right"/>
                              <w:rPr>
                                <w:rFonts w:ascii="PMingLiU" w:hAnsi="PMingLiU" w:cstheme="minorBidi"/>
                                <w:sz w:val="2"/>
                                <w:szCs w:val="22"/>
                                <w:lang w:eastAsia="zh-CN"/>
                              </w:rPr>
                            </w:pPr>
                            <w:r w:rsidRPr="00F73B1A">
                              <w:rPr>
                                <w:rFonts w:ascii="PMingLiU" w:hAnsi="PMingLiU"/>
                              </w:rPr>
                              <w:fldChar w:fldCharType="begin"/>
                            </w:r>
                            <w:r w:rsidRPr="00F73B1A">
                              <w:rPr>
                                <w:rFonts w:ascii="PMingLiU" w:hAnsi="PMingLiU"/>
                              </w:rPr>
                              <w:instrText xml:space="preserve"> LINK Excel.SheetMacroEnabled.12 "\\\\ysvn.local\\Data\\YS\\Research\\Phat\\Derivative - 6.xlsm" Future!R11C25:R17C29 \f 4 \h \* MERGEFORMAT </w:instrText>
                            </w:r>
                            <w:r w:rsidRPr="00F73B1A">
                              <w:rPr>
                                <w:rFonts w:ascii="PMingLiU" w:hAnsi="PMingLiU"/>
                              </w:rPr>
                              <w:fldChar w:fldCharType="separate"/>
                            </w:r>
                          </w:p>
                          <w:tbl>
                            <w:tblPr>
                              <w:tblW w:w="4077" w:type="dxa"/>
                              <w:tblLook w:val="04A0" w:firstRow="1" w:lastRow="0" w:firstColumn="1" w:lastColumn="0" w:noHBand="0" w:noVBand="1"/>
                            </w:tblPr>
                            <w:tblGrid>
                              <w:gridCol w:w="1070"/>
                              <w:gridCol w:w="879"/>
                              <w:gridCol w:w="590"/>
                              <w:gridCol w:w="795"/>
                              <w:gridCol w:w="743"/>
                            </w:tblGrid>
                            <w:tr w:rsidR="0083291E" w:rsidRPr="00F73B1A" w:rsidTr="0026769F">
                              <w:trPr>
                                <w:trHeight w:val="300"/>
                              </w:trPr>
                              <w:tc>
                                <w:tcPr>
                                  <w:tcW w:w="4077" w:type="dxa"/>
                                  <w:gridSpan w:val="5"/>
                                  <w:tcBorders>
                                    <w:top w:val="nil"/>
                                    <w:left w:val="nil"/>
                                    <w:bottom w:val="nil"/>
                                    <w:right w:val="nil"/>
                                  </w:tcBorders>
                                  <w:shd w:val="clear" w:color="auto" w:fill="1F3864"/>
                                  <w:noWrap/>
                                  <w:vAlign w:val="bottom"/>
                                  <w:hideMark/>
                                </w:tcPr>
                                <w:p w:rsidR="0083291E" w:rsidRPr="00F73B1A" w:rsidRDefault="0083291E" w:rsidP="00924C7F">
                                  <w:pPr>
                                    <w:jc w:val="center"/>
                                    <w:rPr>
                                      <w:rFonts w:ascii="PMingLiU" w:hAnsi="PMingLiU" w:cs="Arial"/>
                                      <w:b/>
                                      <w:bCs/>
                                      <w:color w:val="FFFFFF"/>
                                      <w:sz w:val="20"/>
                                      <w:szCs w:val="20"/>
                                      <w:lang w:eastAsia="en-US"/>
                                    </w:rPr>
                                  </w:pPr>
                                  <w:r w:rsidRPr="00F73B1A">
                                    <w:rPr>
                                      <w:rFonts w:ascii="PMingLiU" w:hAnsi="PMingLiU" w:cs="Microsoft YaHei"/>
                                      <w:b/>
                                      <w:bCs/>
                                      <w:color w:val="FFFFFF"/>
                                      <w:sz w:val="20"/>
                                      <w:szCs w:val="20"/>
                                      <w:lang w:eastAsia="en-US"/>
                                    </w:rPr>
                                    <w:t>合約走勢</w:t>
                                  </w:r>
                                </w:p>
                              </w:tc>
                            </w:tr>
                            <w:tr w:rsidR="0083291E" w:rsidRPr="00F73B1A" w:rsidTr="0026769F">
                              <w:trPr>
                                <w:trHeight w:val="360"/>
                              </w:trPr>
                              <w:tc>
                                <w:tcPr>
                                  <w:tcW w:w="1070" w:type="dxa"/>
                                  <w:tcBorders>
                                    <w:top w:val="nil"/>
                                    <w:left w:val="nil"/>
                                    <w:bottom w:val="single" w:sz="8" w:space="0" w:color="659AD2"/>
                                    <w:right w:val="nil"/>
                                  </w:tcBorders>
                                  <w:shd w:val="clear" w:color="auto" w:fill="1F3864"/>
                                  <w:noWrap/>
                                  <w:vAlign w:val="center"/>
                                  <w:hideMark/>
                                </w:tcPr>
                                <w:p w:rsidR="0083291E" w:rsidRPr="00F73B1A" w:rsidRDefault="0083291E" w:rsidP="00924C7F">
                                  <w:pPr>
                                    <w:rPr>
                                      <w:rFonts w:ascii="PMingLiU" w:hAnsi="PMingLiU" w:cs="Arial"/>
                                      <w:color w:val="FFFFFF"/>
                                      <w:sz w:val="16"/>
                                      <w:szCs w:val="16"/>
                                      <w:lang w:eastAsia="en-US"/>
                                    </w:rPr>
                                  </w:pPr>
                                </w:p>
                              </w:tc>
                              <w:tc>
                                <w:tcPr>
                                  <w:tcW w:w="879" w:type="dxa"/>
                                  <w:tcBorders>
                                    <w:top w:val="nil"/>
                                    <w:left w:val="nil"/>
                                    <w:bottom w:val="single" w:sz="8" w:space="0" w:color="659AD2"/>
                                    <w:right w:val="nil"/>
                                  </w:tcBorders>
                                  <w:shd w:val="clear" w:color="auto" w:fill="1F3864"/>
                                  <w:noWrap/>
                                  <w:vAlign w:val="center"/>
                                  <w:hideMark/>
                                </w:tcPr>
                                <w:p w:rsidR="0083291E" w:rsidRPr="00F73B1A" w:rsidRDefault="0083291E" w:rsidP="00924C7F">
                                  <w:pPr>
                                    <w:rPr>
                                      <w:rFonts w:ascii="PMingLiU" w:hAnsi="PMingLiU" w:cs="Arial"/>
                                      <w:b/>
                                      <w:bCs/>
                                      <w:color w:val="FFFFFF"/>
                                      <w:sz w:val="16"/>
                                      <w:szCs w:val="16"/>
                                      <w:lang w:eastAsia="en-US"/>
                                    </w:rPr>
                                  </w:pPr>
                                  <w:r w:rsidRPr="00F73B1A">
                                    <w:rPr>
                                      <w:rFonts w:ascii="PMingLiU" w:hAnsi="PMingLiU" w:cs="Microsoft YaHei" w:hint="eastAsia"/>
                                      <w:b/>
                                      <w:bCs/>
                                      <w:color w:val="FFFFFF"/>
                                      <w:sz w:val="16"/>
                                      <w:szCs w:val="16"/>
                                      <w:lang w:eastAsia="en-US"/>
                                    </w:rPr>
                                    <w:t>收盤</w:t>
                                  </w:r>
                                </w:p>
                              </w:tc>
                              <w:tc>
                                <w:tcPr>
                                  <w:tcW w:w="590" w:type="dxa"/>
                                  <w:tcBorders>
                                    <w:top w:val="nil"/>
                                    <w:left w:val="nil"/>
                                    <w:bottom w:val="single" w:sz="8" w:space="0" w:color="659AD2"/>
                                    <w:right w:val="nil"/>
                                  </w:tcBorders>
                                  <w:shd w:val="clear" w:color="auto" w:fill="1F3864"/>
                                  <w:noWrap/>
                                  <w:vAlign w:val="center"/>
                                  <w:hideMark/>
                                </w:tcPr>
                                <w:p w:rsidR="0083291E" w:rsidRPr="00F73B1A" w:rsidRDefault="0083291E" w:rsidP="00924C7F">
                                  <w:pPr>
                                    <w:jc w:val="center"/>
                                    <w:rPr>
                                      <w:rFonts w:ascii="PMingLiU" w:hAnsi="PMingLiU" w:cs="Arial"/>
                                      <w:b/>
                                      <w:bCs/>
                                      <w:color w:val="FFFFFF"/>
                                      <w:sz w:val="16"/>
                                      <w:szCs w:val="16"/>
                                      <w:lang w:eastAsia="en-US"/>
                                    </w:rPr>
                                  </w:pPr>
                                  <w:r w:rsidRPr="00F73B1A">
                                    <w:rPr>
                                      <w:rFonts w:ascii="PMingLiU" w:hAnsi="PMingLiU" w:cs="Arial"/>
                                      <w:b/>
                                      <w:bCs/>
                                      <w:color w:val="FFFFFF"/>
                                      <w:sz w:val="16"/>
                                      <w:szCs w:val="16"/>
                                      <w:lang w:eastAsia="en-US"/>
                                    </w:rPr>
                                    <w:t>+/-</w:t>
                                  </w:r>
                                </w:p>
                              </w:tc>
                              <w:tc>
                                <w:tcPr>
                                  <w:tcW w:w="795" w:type="dxa"/>
                                  <w:tcBorders>
                                    <w:top w:val="nil"/>
                                    <w:left w:val="nil"/>
                                    <w:bottom w:val="single" w:sz="8" w:space="0" w:color="659AD2"/>
                                    <w:right w:val="nil"/>
                                  </w:tcBorders>
                                  <w:shd w:val="clear" w:color="auto" w:fill="1F3864"/>
                                  <w:noWrap/>
                                  <w:vAlign w:val="center"/>
                                  <w:hideMark/>
                                </w:tcPr>
                                <w:p w:rsidR="0083291E" w:rsidRPr="00F73B1A" w:rsidRDefault="0083291E" w:rsidP="00924C7F">
                                  <w:pPr>
                                    <w:rPr>
                                      <w:rFonts w:ascii="PMingLiU" w:hAnsi="PMingLiU" w:cs="Arial"/>
                                      <w:b/>
                                      <w:bCs/>
                                      <w:color w:val="FFFFFF"/>
                                      <w:sz w:val="16"/>
                                      <w:szCs w:val="16"/>
                                      <w:lang w:eastAsia="en-US"/>
                                    </w:rPr>
                                  </w:pPr>
                                  <w:r w:rsidRPr="00F73B1A">
                                    <w:rPr>
                                      <w:rFonts w:ascii="PMingLiU" w:hAnsi="PMingLiU" w:cs="Microsoft YaHei" w:hint="eastAsia"/>
                                      <w:b/>
                                      <w:bCs/>
                                      <w:color w:val="FFFFFF"/>
                                      <w:sz w:val="16"/>
                                      <w:szCs w:val="16"/>
                                      <w:lang w:eastAsia="en-US"/>
                                    </w:rPr>
                                    <w:t>成交量</w:t>
                                  </w:r>
                                </w:p>
                              </w:tc>
                              <w:tc>
                                <w:tcPr>
                                  <w:tcW w:w="743" w:type="dxa"/>
                                  <w:tcBorders>
                                    <w:top w:val="nil"/>
                                    <w:left w:val="nil"/>
                                    <w:bottom w:val="single" w:sz="8" w:space="0" w:color="659AD2"/>
                                    <w:right w:val="nil"/>
                                  </w:tcBorders>
                                  <w:shd w:val="clear" w:color="auto" w:fill="1F3864"/>
                                  <w:vAlign w:val="center"/>
                                  <w:hideMark/>
                                </w:tcPr>
                                <w:p w:rsidR="0083291E" w:rsidRPr="00F73B1A" w:rsidRDefault="0083291E" w:rsidP="00924C7F">
                                  <w:pPr>
                                    <w:rPr>
                                      <w:rFonts w:ascii="PMingLiU" w:hAnsi="PMingLiU" w:cs="Microsoft YaHei"/>
                                      <w:b/>
                                      <w:bCs/>
                                      <w:color w:val="FFFFFF"/>
                                      <w:sz w:val="16"/>
                                      <w:szCs w:val="16"/>
                                      <w:lang w:eastAsia="en-US"/>
                                    </w:rPr>
                                  </w:pPr>
                                  <w:r w:rsidRPr="00F73B1A">
                                    <w:rPr>
                                      <w:rFonts w:ascii="PMingLiU" w:hAnsi="PMingLiU" w:cs="Microsoft YaHei" w:hint="eastAsia"/>
                                      <w:b/>
                                      <w:bCs/>
                                      <w:color w:val="FFFFFF"/>
                                      <w:sz w:val="16"/>
                                      <w:szCs w:val="16"/>
                                      <w:lang w:eastAsia="en-US"/>
                                    </w:rPr>
                                    <w:t>到期日</w:t>
                                  </w:r>
                                </w:p>
                              </w:tc>
                            </w:tr>
                            <w:tr w:rsidR="0083291E" w:rsidRPr="00F73B1A" w:rsidTr="0026769F">
                              <w:trPr>
                                <w:trHeight w:val="300"/>
                              </w:trPr>
                              <w:tc>
                                <w:tcPr>
                                  <w:tcW w:w="1070" w:type="dxa"/>
                                  <w:tcBorders>
                                    <w:top w:val="nil"/>
                                    <w:left w:val="nil"/>
                                    <w:bottom w:val="nil"/>
                                    <w:right w:val="nil"/>
                                  </w:tcBorders>
                                  <w:shd w:val="clear" w:color="auto" w:fill="auto"/>
                                  <w:noWrap/>
                                  <w:vAlign w:val="center"/>
                                  <w:hideMark/>
                                </w:tcPr>
                                <w:p w:rsidR="0083291E" w:rsidRPr="00F73B1A" w:rsidRDefault="0083291E" w:rsidP="00924C7F">
                                  <w:pPr>
                                    <w:rPr>
                                      <w:rFonts w:ascii="PMingLiU" w:hAnsi="PMingLiU" w:cs="Arial"/>
                                      <w:i/>
                                      <w:iCs/>
                                      <w:color w:val="000000"/>
                                      <w:sz w:val="16"/>
                                      <w:szCs w:val="16"/>
                                      <w:lang w:eastAsia="en-US"/>
                                    </w:rPr>
                                  </w:pPr>
                                  <w:r w:rsidRPr="00F73B1A">
                                    <w:rPr>
                                      <w:rFonts w:ascii="PMingLiU" w:hAnsi="PMingLiU" w:cs="Microsoft YaHei" w:hint="eastAsia"/>
                                      <w:iCs/>
                                      <w:color w:val="000000"/>
                                      <w:sz w:val="16"/>
                                      <w:szCs w:val="16"/>
                                      <w:lang w:eastAsia="en-US"/>
                                    </w:rPr>
                                    <w:t>單位</w:t>
                                  </w:r>
                                </w:p>
                              </w:tc>
                              <w:tc>
                                <w:tcPr>
                                  <w:tcW w:w="879" w:type="dxa"/>
                                  <w:tcBorders>
                                    <w:top w:val="nil"/>
                                    <w:left w:val="nil"/>
                                    <w:bottom w:val="nil"/>
                                    <w:right w:val="nil"/>
                                  </w:tcBorders>
                                  <w:shd w:val="clear" w:color="auto" w:fill="auto"/>
                                  <w:noWrap/>
                                  <w:vAlign w:val="center"/>
                                  <w:hideMark/>
                                </w:tcPr>
                                <w:p w:rsidR="0083291E" w:rsidRPr="00F73B1A" w:rsidRDefault="0083291E" w:rsidP="00924C7F">
                                  <w:pPr>
                                    <w:jc w:val="right"/>
                                    <w:rPr>
                                      <w:rFonts w:ascii="PMingLiU" w:hAnsi="PMingLiU" w:cs="Arial"/>
                                      <w:i/>
                                      <w:iCs/>
                                      <w:color w:val="000000"/>
                                      <w:sz w:val="16"/>
                                      <w:szCs w:val="16"/>
                                      <w:lang w:eastAsia="en-US"/>
                                    </w:rPr>
                                  </w:pPr>
                                  <w:r w:rsidRPr="00F73B1A">
                                    <w:rPr>
                                      <w:rFonts w:ascii="PMingLiU" w:hAnsi="PMingLiU" w:cs="Microsoft YaHei" w:hint="eastAsia"/>
                                      <w:iCs/>
                                      <w:color w:val="000000"/>
                                      <w:sz w:val="16"/>
                                      <w:szCs w:val="16"/>
                                      <w:lang w:eastAsia="en-US"/>
                                    </w:rPr>
                                    <w:t>點數</w:t>
                                  </w:r>
                                </w:p>
                              </w:tc>
                              <w:tc>
                                <w:tcPr>
                                  <w:tcW w:w="590" w:type="dxa"/>
                                  <w:tcBorders>
                                    <w:top w:val="nil"/>
                                    <w:left w:val="nil"/>
                                    <w:bottom w:val="nil"/>
                                    <w:right w:val="nil"/>
                                  </w:tcBorders>
                                  <w:shd w:val="clear" w:color="auto" w:fill="auto"/>
                                  <w:noWrap/>
                                  <w:vAlign w:val="center"/>
                                  <w:hideMark/>
                                </w:tcPr>
                                <w:p w:rsidR="0083291E" w:rsidRPr="00F73B1A" w:rsidRDefault="0083291E" w:rsidP="00924C7F">
                                  <w:pPr>
                                    <w:jc w:val="right"/>
                                    <w:rPr>
                                      <w:rFonts w:ascii="PMingLiU" w:hAnsi="PMingLiU" w:cs="Arial"/>
                                      <w:i/>
                                      <w:iCs/>
                                      <w:color w:val="000000"/>
                                      <w:sz w:val="16"/>
                                      <w:szCs w:val="16"/>
                                      <w:lang w:eastAsia="en-US"/>
                                    </w:rPr>
                                  </w:pPr>
                                  <w:r w:rsidRPr="00F73B1A">
                                    <w:rPr>
                                      <w:rFonts w:ascii="PMingLiU" w:hAnsi="PMingLiU" w:cs="Microsoft YaHei" w:hint="eastAsia"/>
                                      <w:iCs/>
                                      <w:color w:val="000000"/>
                                      <w:sz w:val="16"/>
                                      <w:szCs w:val="16"/>
                                      <w:lang w:eastAsia="en-US"/>
                                    </w:rPr>
                                    <w:t>點數</w:t>
                                  </w:r>
                                </w:p>
                              </w:tc>
                              <w:tc>
                                <w:tcPr>
                                  <w:tcW w:w="795" w:type="dxa"/>
                                  <w:tcBorders>
                                    <w:top w:val="nil"/>
                                    <w:left w:val="nil"/>
                                    <w:bottom w:val="nil"/>
                                    <w:right w:val="nil"/>
                                  </w:tcBorders>
                                  <w:shd w:val="clear" w:color="auto" w:fill="auto"/>
                                  <w:noWrap/>
                                  <w:vAlign w:val="center"/>
                                  <w:hideMark/>
                                </w:tcPr>
                                <w:p w:rsidR="0083291E" w:rsidRPr="00F73B1A" w:rsidRDefault="0083291E" w:rsidP="00924C7F">
                                  <w:pPr>
                                    <w:jc w:val="right"/>
                                    <w:rPr>
                                      <w:rFonts w:ascii="PMingLiU" w:hAnsi="PMingLiU" w:cs="Arial"/>
                                      <w:i/>
                                      <w:iCs/>
                                      <w:color w:val="000000"/>
                                      <w:sz w:val="16"/>
                                      <w:szCs w:val="16"/>
                                      <w:lang w:eastAsia="en-US"/>
                                    </w:rPr>
                                  </w:pPr>
                                  <w:r w:rsidRPr="00F73B1A">
                                    <w:rPr>
                                      <w:rFonts w:ascii="PMingLiU" w:hAnsi="PMingLiU" w:cs="Microsoft YaHei" w:hint="eastAsia"/>
                                      <w:iCs/>
                                      <w:color w:val="000000"/>
                                      <w:sz w:val="16"/>
                                      <w:szCs w:val="16"/>
                                      <w:lang w:eastAsia="en-US"/>
                                    </w:rPr>
                                    <w:t>合約</w:t>
                                  </w:r>
                                </w:p>
                              </w:tc>
                              <w:tc>
                                <w:tcPr>
                                  <w:tcW w:w="743" w:type="dxa"/>
                                  <w:tcBorders>
                                    <w:top w:val="nil"/>
                                    <w:left w:val="nil"/>
                                    <w:bottom w:val="nil"/>
                                    <w:right w:val="nil"/>
                                  </w:tcBorders>
                                  <w:shd w:val="clear" w:color="auto" w:fill="auto"/>
                                  <w:noWrap/>
                                  <w:vAlign w:val="center"/>
                                  <w:hideMark/>
                                </w:tcPr>
                                <w:p w:rsidR="0083291E" w:rsidRPr="00F73B1A" w:rsidRDefault="0083291E" w:rsidP="00924C7F">
                                  <w:pPr>
                                    <w:jc w:val="right"/>
                                    <w:rPr>
                                      <w:rFonts w:ascii="PMingLiU" w:hAnsi="PMingLiU" w:cs="Arial"/>
                                      <w:i/>
                                      <w:iCs/>
                                      <w:color w:val="000000"/>
                                      <w:sz w:val="16"/>
                                      <w:szCs w:val="16"/>
                                      <w:lang w:eastAsia="en-US"/>
                                    </w:rPr>
                                  </w:pPr>
                                  <w:r w:rsidRPr="00F73B1A">
                                    <w:rPr>
                                      <w:rFonts w:ascii="PMingLiU" w:hAnsi="PMingLiU" w:cs="Microsoft YaHei" w:hint="eastAsia"/>
                                      <w:iCs/>
                                      <w:color w:val="000000"/>
                                      <w:sz w:val="16"/>
                                      <w:szCs w:val="16"/>
                                      <w:lang w:eastAsia="en-US"/>
                                    </w:rPr>
                                    <w:t>日期</w:t>
                                  </w:r>
                                </w:p>
                              </w:tc>
                            </w:tr>
                            <w:tr w:rsidR="00FD6D07" w:rsidRPr="00F73B1A" w:rsidTr="0026769F">
                              <w:trPr>
                                <w:trHeight w:val="300"/>
                              </w:trPr>
                              <w:tc>
                                <w:tcPr>
                                  <w:tcW w:w="1070" w:type="dxa"/>
                                  <w:tcBorders>
                                    <w:top w:val="nil"/>
                                    <w:left w:val="nil"/>
                                    <w:bottom w:val="nil"/>
                                    <w:right w:val="nil"/>
                                  </w:tcBorders>
                                  <w:shd w:val="clear" w:color="000000" w:fill="C6D9F1"/>
                                  <w:noWrap/>
                                  <w:vAlign w:val="center"/>
                                  <w:hideMark/>
                                </w:tcPr>
                                <w:p w:rsidR="00FD6D07" w:rsidRPr="00F73B1A" w:rsidRDefault="00FD6D07" w:rsidP="00FD6D07">
                                  <w:pPr>
                                    <w:rPr>
                                      <w:rFonts w:ascii="PMingLiU" w:hAnsi="PMingLiU" w:cs="Arial"/>
                                      <w:b/>
                                      <w:bCs/>
                                      <w:color w:val="000000"/>
                                      <w:sz w:val="16"/>
                                      <w:szCs w:val="16"/>
                                      <w:lang w:eastAsia="en-US"/>
                                    </w:rPr>
                                  </w:pPr>
                                  <w:r w:rsidRPr="00F73B1A">
                                    <w:rPr>
                                      <w:rFonts w:ascii="PMingLiU" w:hAnsi="PMingLiU" w:cs="Arial"/>
                                      <w:b/>
                                      <w:bCs/>
                                      <w:color w:val="000000"/>
                                      <w:sz w:val="16"/>
                                      <w:szCs w:val="16"/>
                                      <w:lang w:eastAsia="en-US"/>
                                    </w:rPr>
                                    <w:t>VN30F2002</w:t>
                                  </w:r>
                                </w:p>
                              </w:tc>
                              <w:tc>
                                <w:tcPr>
                                  <w:tcW w:w="879" w:type="dxa"/>
                                  <w:tcBorders>
                                    <w:top w:val="nil"/>
                                    <w:left w:val="nil"/>
                                    <w:bottom w:val="nil"/>
                                    <w:right w:val="nil"/>
                                  </w:tcBorders>
                                  <w:shd w:val="clear" w:color="000000" w:fill="C6D9F1"/>
                                  <w:noWrap/>
                                  <w:vAlign w:val="center"/>
                                  <w:hideMark/>
                                </w:tcPr>
                                <w:p w:rsidR="00FD6D07" w:rsidRPr="00F73B1A" w:rsidRDefault="00FD6D07" w:rsidP="00FD6D07">
                                  <w:pPr>
                                    <w:jc w:val="right"/>
                                    <w:rPr>
                                      <w:rFonts w:ascii="PMingLiU" w:hAnsi="PMingLiU" w:cs="Arial"/>
                                      <w:color w:val="000000"/>
                                      <w:sz w:val="16"/>
                                      <w:szCs w:val="16"/>
                                      <w:lang w:eastAsia="en-US"/>
                                    </w:rPr>
                                  </w:pPr>
                                  <w:r w:rsidRPr="00F73B1A">
                                    <w:rPr>
                                      <w:rFonts w:ascii="PMingLiU" w:hAnsi="PMingLiU" w:cs="Arial"/>
                                      <w:color w:val="000000"/>
                                      <w:sz w:val="16"/>
                                      <w:szCs w:val="16"/>
                                      <w:lang w:eastAsia="en-US"/>
                                    </w:rPr>
                                    <w:t>860.5</w:t>
                                  </w:r>
                                </w:p>
                              </w:tc>
                              <w:tc>
                                <w:tcPr>
                                  <w:tcW w:w="590" w:type="dxa"/>
                                  <w:tcBorders>
                                    <w:top w:val="nil"/>
                                    <w:left w:val="nil"/>
                                    <w:bottom w:val="nil"/>
                                    <w:right w:val="nil"/>
                                  </w:tcBorders>
                                  <w:shd w:val="clear" w:color="000000" w:fill="C6D9F1"/>
                                  <w:noWrap/>
                                  <w:vAlign w:val="center"/>
                                  <w:hideMark/>
                                </w:tcPr>
                                <w:p w:rsidR="00FD6D07" w:rsidRPr="00F73B1A" w:rsidRDefault="00FD6D07" w:rsidP="00FD6D07">
                                  <w:pPr>
                                    <w:jc w:val="right"/>
                                    <w:rPr>
                                      <w:rFonts w:ascii="PMingLiU" w:hAnsi="PMingLiU" w:cs="Arial"/>
                                      <w:color w:val="000000"/>
                                      <w:sz w:val="16"/>
                                      <w:szCs w:val="16"/>
                                      <w:lang w:eastAsia="en-US"/>
                                    </w:rPr>
                                  </w:pPr>
                                  <w:r w:rsidRPr="00F73B1A">
                                    <w:rPr>
                                      <w:rFonts w:ascii="PMingLiU" w:hAnsi="PMingLiU" w:cs="Arial"/>
                                      <w:color w:val="000000"/>
                                      <w:sz w:val="16"/>
                                      <w:szCs w:val="16"/>
                                      <w:lang w:eastAsia="en-US"/>
                                    </w:rPr>
                                    <w:t>18.7</w:t>
                                  </w:r>
                                </w:p>
                              </w:tc>
                              <w:tc>
                                <w:tcPr>
                                  <w:tcW w:w="795" w:type="dxa"/>
                                  <w:tcBorders>
                                    <w:top w:val="nil"/>
                                    <w:left w:val="nil"/>
                                    <w:bottom w:val="nil"/>
                                    <w:right w:val="nil"/>
                                  </w:tcBorders>
                                  <w:shd w:val="clear" w:color="000000" w:fill="C6D9F1"/>
                                  <w:noWrap/>
                                  <w:vAlign w:val="center"/>
                                  <w:hideMark/>
                                </w:tcPr>
                                <w:p w:rsidR="00FD6D07" w:rsidRPr="00F73B1A" w:rsidRDefault="00FD6D07" w:rsidP="00FD6D07">
                                  <w:pPr>
                                    <w:jc w:val="right"/>
                                    <w:rPr>
                                      <w:rFonts w:ascii="PMingLiU" w:hAnsi="PMingLiU" w:cs="Arial"/>
                                      <w:color w:val="000000"/>
                                      <w:sz w:val="16"/>
                                      <w:szCs w:val="16"/>
                                      <w:lang w:eastAsia="en-US"/>
                                    </w:rPr>
                                  </w:pPr>
                                  <w:r w:rsidRPr="00F73B1A">
                                    <w:rPr>
                                      <w:rFonts w:ascii="PMingLiU" w:hAnsi="PMingLiU" w:cs="Arial"/>
                                      <w:color w:val="000000"/>
                                      <w:sz w:val="16"/>
                                      <w:szCs w:val="16"/>
                                      <w:lang w:eastAsia="en-US"/>
                                    </w:rPr>
                                    <w:t>140,367</w:t>
                                  </w:r>
                                </w:p>
                              </w:tc>
                              <w:tc>
                                <w:tcPr>
                                  <w:tcW w:w="743" w:type="dxa"/>
                                  <w:tcBorders>
                                    <w:top w:val="nil"/>
                                    <w:left w:val="nil"/>
                                    <w:bottom w:val="nil"/>
                                    <w:right w:val="nil"/>
                                  </w:tcBorders>
                                  <w:shd w:val="clear" w:color="000000" w:fill="C6D9F1"/>
                                  <w:noWrap/>
                                  <w:vAlign w:val="center"/>
                                  <w:hideMark/>
                                </w:tcPr>
                                <w:p w:rsidR="00FD6D07" w:rsidRPr="00F73B1A" w:rsidRDefault="00FD6D07" w:rsidP="00FD6D07">
                                  <w:pPr>
                                    <w:jc w:val="right"/>
                                    <w:rPr>
                                      <w:rFonts w:ascii="PMingLiU" w:hAnsi="PMingLiU" w:cs="Arial"/>
                                      <w:color w:val="000000"/>
                                      <w:sz w:val="16"/>
                                      <w:szCs w:val="16"/>
                                      <w:lang w:eastAsia="en-US"/>
                                    </w:rPr>
                                  </w:pPr>
                                  <w:r w:rsidRPr="00F73B1A">
                                    <w:rPr>
                                      <w:rFonts w:ascii="PMingLiU" w:hAnsi="PMingLiU" w:cs="Arial"/>
                                      <w:color w:val="000000"/>
                                      <w:sz w:val="16"/>
                                      <w:szCs w:val="16"/>
                                      <w:lang w:eastAsia="en-US"/>
                                    </w:rPr>
                                    <w:t>20/02</w:t>
                                  </w:r>
                                </w:p>
                              </w:tc>
                            </w:tr>
                            <w:tr w:rsidR="00FD6D07" w:rsidRPr="00F73B1A" w:rsidTr="0026769F">
                              <w:trPr>
                                <w:trHeight w:val="300"/>
                              </w:trPr>
                              <w:tc>
                                <w:tcPr>
                                  <w:tcW w:w="1070" w:type="dxa"/>
                                  <w:tcBorders>
                                    <w:top w:val="nil"/>
                                    <w:left w:val="nil"/>
                                    <w:bottom w:val="nil"/>
                                    <w:right w:val="nil"/>
                                  </w:tcBorders>
                                  <w:shd w:val="clear" w:color="auto" w:fill="auto"/>
                                  <w:noWrap/>
                                  <w:vAlign w:val="center"/>
                                  <w:hideMark/>
                                </w:tcPr>
                                <w:p w:rsidR="00FD6D07" w:rsidRPr="00F73B1A" w:rsidRDefault="00FD6D07" w:rsidP="00FD6D07">
                                  <w:pPr>
                                    <w:rPr>
                                      <w:rFonts w:ascii="PMingLiU" w:hAnsi="PMingLiU" w:cs="Arial"/>
                                      <w:b/>
                                      <w:bCs/>
                                      <w:color w:val="000000"/>
                                      <w:sz w:val="16"/>
                                      <w:szCs w:val="16"/>
                                      <w:lang w:eastAsia="en-US"/>
                                    </w:rPr>
                                  </w:pPr>
                                  <w:r w:rsidRPr="00F73B1A">
                                    <w:rPr>
                                      <w:rFonts w:ascii="PMingLiU" w:hAnsi="PMingLiU" w:cs="Arial"/>
                                      <w:b/>
                                      <w:bCs/>
                                      <w:color w:val="000000"/>
                                      <w:sz w:val="16"/>
                                      <w:szCs w:val="16"/>
                                      <w:lang w:eastAsia="en-US"/>
                                    </w:rPr>
                                    <w:t>VN30F2003</w:t>
                                  </w:r>
                                </w:p>
                              </w:tc>
                              <w:tc>
                                <w:tcPr>
                                  <w:tcW w:w="879" w:type="dxa"/>
                                  <w:tcBorders>
                                    <w:top w:val="nil"/>
                                    <w:left w:val="nil"/>
                                    <w:bottom w:val="nil"/>
                                    <w:right w:val="nil"/>
                                  </w:tcBorders>
                                  <w:shd w:val="clear" w:color="auto" w:fill="auto"/>
                                  <w:noWrap/>
                                  <w:vAlign w:val="center"/>
                                  <w:hideMark/>
                                </w:tcPr>
                                <w:p w:rsidR="00FD6D07" w:rsidRPr="00F73B1A" w:rsidRDefault="00FD6D07" w:rsidP="00FD6D07">
                                  <w:pPr>
                                    <w:jc w:val="right"/>
                                    <w:rPr>
                                      <w:rFonts w:ascii="PMingLiU" w:hAnsi="PMingLiU" w:cs="Arial"/>
                                      <w:color w:val="000000"/>
                                      <w:sz w:val="16"/>
                                      <w:szCs w:val="16"/>
                                      <w:lang w:eastAsia="en-US"/>
                                    </w:rPr>
                                  </w:pPr>
                                  <w:r w:rsidRPr="00F73B1A">
                                    <w:rPr>
                                      <w:rFonts w:ascii="PMingLiU" w:hAnsi="PMingLiU" w:cs="Arial"/>
                                      <w:color w:val="000000"/>
                                      <w:sz w:val="16"/>
                                      <w:szCs w:val="16"/>
                                      <w:lang w:eastAsia="en-US"/>
                                    </w:rPr>
                                    <w:t>860.0</w:t>
                                  </w:r>
                                </w:p>
                              </w:tc>
                              <w:tc>
                                <w:tcPr>
                                  <w:tcW w:w="590" w:type="dxa"/>
                                  <w:tcBorders>
                                    <w:top w:val="nil"/>
                                    <w:left w:val="nil"/>
                                    <w:bottom w:val="nil"/>
                                    <w:right w:val="nil"/>
                                  </w:tcBorders>
                                  <w:shd w:val="clear" w:color="auto" w:fill="auto"/>
                                  <w:noWrap/>
                                  <w:vAlign w:val="center"/>
                                  <w:hideMark/>
                                </w:tcPr>
                                <w:p w:rsidR="00FD6D07" w:rsidRPr="00F73B1A" w:rsidRDefault="00FD6D07" w:rsidP="00FD6D07">
                                  <w:pPr>
                                    <w:jc w:val="right"/>
                                    <w:rPr>
                                      <w:rFonts w:ascii="PMingLiU" w:hAnsi="PMingLiU" w:cs="Arial"/>
                                      <w:color w:val="000000"/>
                                      <w:sz w:val="16"/>
                                      <w:szCs w:val="16"/>
                                      <w:lang w:eastAsia="en-US"/>
                                    </w:rPr>
                                  </w:pPr>
                                  <w:r w:rsidRPr="00F73B1A">
                                    <w:rPr>
                                      <w:rFonts w:ascii="PMingLiU" w:hAnsi="PMingLiU" w:cs="Arial"/>
                                      <w:color w:val="000000"/>
                                      <w:sz w:val="16"/>
                                      <w:szCs w:val="16"/>
                                      <w:lang w:eastAsia="en-US"/>
                                    </w:rPr>
                                    <w:t>16.5</w:t>
                                  </w:r>
                                </w:p>
                              </w:tc>
                              <w:tc>
                                <w:tcPr>
                                  <w:tcW w:w="795" w:type="dxa"/>
                                  <w:tcBorders>
                                    <w:top w:val="nil"/>
                                    <w:left w:val="nil"/>
                                    <w:bottom w:val="nil"/>
                                    <w:right w:val="nil"/>
                                  </w:tcBorders>
                                  <w:shd w:val="clear" w:color="auto" w:fill="auto"/>
                                  <w:noWrap/>
                                  <w:vAlign w:val="center"/>
                                  <w:hideMark/>
                                </w:tcPr>
                                <w:p w:rsidR="00FD6D07" w:rsidRPr="00F73B1A" w:rsidRDefault="00FD6D07" w:rsidP="00FD6D07">
                                  <w:pPr>
                                    <w:jc w:val="right"/>
                                    <w:rPr>
                                      <w:rFonts w:ascii="PMingLiU" w:hAnsi="PMingLiU" w:cs="Arial"/>
                                      <w:color w:val="000000"/>
                                      <w:sz w:val="16"/>
                                      <w:szCs w:val="16"/>
                                      <w:lang w:eastAsia="en-US"/>
                                    </w:rPr>
                                  </w:pPr>
                                  <w:r w:rsidRPr="00F73B1A">
                                    <w:rPr>
                                      <w:rFonts w:ascii="PMingLiU" w:hAnsi="PMingLiU" w:cs="Arial"/>
                                      <w:color w:val="000000"/>
                                      <w:sz w:val="16"/>
                                      <w:szCs w:val="16"/>
                                      <w:lang w:eastAsia="en-US"/>
                                    </w:rPr>
                                    <w:t>391</w:t>
                                  </w:r>
                                </w:p>
                              </w:tc>
                              <w:tc>
                                <w:tcPr>
                                  <w:tcW w:w="743" w:type="dxa"/>
                                  <w:tcBorders>
                                    <w:top w:val="nil"/>
                                    <w:left w:val="nil"/>
                                    <w:bottom w:val="nil"/>
                                    <w:right w:val="nil"/>
                                  </w:tcBorders>
                                  <w:shd w:val="clear" w:color="000000" w:fill="FFFFFF"/>
                                  <w:noWrap/>
                                  <w:vAlign w:val="center"/>
                                  <w:hideMark/>
                                </w:tcPr>
                                <w:p w:rsidR="00FD6D07" w:rsidRPr="00F73B1A" w:rsidRDefault="00FD6D07" w:rsidP="00FD6D07">
                                  <w:pPr>
                                    <w:jc w:val="right"/>
                                    <w:rPr>
                                      <w:rFonts w:ascii="PMingLiU" w:hAnsi="PMingLiU" w:cs="Arial"/>
                                      <w:color w:val="000000"/>
                                      <w:sz w:val="16"/>
                                      <w:szCs w:val="16"/>
                                      <w:lang w:eastAsia="en-US"/>
                                    </w:rPr>
                                  </w:pPr>
                                  <w:r w:rsidRPr="00F73B1A">
                                    <w:rPr>
                                      <w:rFonts w:ascii="PMingLiU" w:hAnsi="PMingLiU" w:cs="Arial"/>
                                      <w:color w:val="000000"/>
                                      <w:sz w:val="16"/>
                                      <w:szCs w:val="16"/>
                                      <w:lang w:eastAsia="en-US"/>
                                    </w:rPr>
                                    <w:t>19/03</w:t>
                                  </w:r>
                                </w:p>
                              </w:tc>
                            </w:tr>
                            <w:tr w:rsidR="00FD6D07" w:rsidRPr="00F73B1A" w:rsidTr="0026769F">
                              <w:trPr>
                                <w:trHeight w:val="300"/>
                              </w:trPr>
                              <w:tc>
                                <w:tcPr>
                                  <w:tcW w:w="1070" w:type="dxa"/>
                                  <w:tcBorders>
                                    <w:top w:val="nil"/>
                                    <w:left w:val="nil"/>
                                    <w:bottom w:val="nil"/>
                                    <w:right w:val="nil"/>
                                  </w:tcBorders>
                                  <w:shd w:val="clear" w:color="000000" w:fill="C6D9F1"/>
                                  <w:noWrap/>
                                  <w:vAlign w:val="center"/>
                                  <w:hideMark/>
                                </w:tcPr>
                                <w:p w:rsidR="00FD6D07" w:rsidRPr="00F73B1A" w:rsidRDefault="00FD6D07" w:rsidP="00FD6D07">
                                  <w:pPr>
                                    <w:rPr>
                                      <w:rFonts w:ascii="PMingLiU" w:hAnsi="PMingLiU" w:cs="Arial"/>
                                      <w:b/>
                                      <w:bCs/>
                                      <w:color w:val="000000"/>
                                      <w:sz w:val="16"/>
                                      <w:szCs w:val="16"/>
                                      <w:lang w:eastAsia="en-US"/>
                                    </w:rPr>
                                  </w:pPr>
                                  <w:r w:rsidRPr="00F73B1A">
                                    <w:rPr>
                                      <w:rFonts w:ascii="PMingLiU" w:hAnsi="PMingLiU" w:cs="Arial"/>
                                      <w:b/>
                                      <w:bCs/>
                                      <w:color w:val="000000"/>
                                      <w:sz w:val="16"/>
                                      <w:szCs w:val="16"/>
                                      <w:lang w:eastAsia="en-US"/>
                                    </w:rPr>
                                    <w:t>VN30F2006</w:t>
                                  </w:r>
                                </w:p>
                              </w:tc>
                              <w:tc>
                                <w:tcPr>
                                  <w:tcW w:w="879" w:type="dxa"/>
                                  <w:tcBorders>
                                    <w:top w:val="nil"/>
                                    <w:left w:val="nil"/>
                                    <w:bottom w:val="nil"/>
                                    <w:right w:val="nil"/>
                                  </w:tcBorders>
                                  <w:shd w:val="clear" w:color="000000" w:fill="C6D9F1"/>
                                  <w:noWrap/>
                                  <w:vAlign w:val="center"/>
                                  <w:hideMark/>
                                </w:tcPr>
                                <w:p w:rsidR="00FD6D07" w:rsidRPr="00F73B1A" w:rsidRDefault="00FD6D07" w:rsidP="00FD6D07">
                                  <w:pPr>
                                    <w:jc w:val="right"/>
                                    <w:rPr>
                                      <w:rFonts w:ascii="PMingLiU" w:hAnsi="PMingLiU" w:cs="Arial"/>
                                      <w:color w:val="000000"/>
                                      <w:sz w:val="16"/>
                                      <w:szCs w:val="16"/>
                                      <w:lang w:eastAsia="en-US"/>
                                    </w:rPr>
                                  </w:pPr>
                                  <w:r w:rsidRPr="00F73B1A">
                                    <w:rPr>
                                      <w:rFonts w:ascii="PMingLiU" w:hAnsi="PMingLiU" w:cs="Arial"/>
                                      <w:color w:val="000000"/>
                                      <w:sz w:val="16"/>
                                      <w:szCs w:val="16"/>
                                      <w:lang w:eastAsia="en-US"/>
                                    </w:rPr>
                                    <w:t>865.3</w:t>
                                  </w:r>
                                </w:p>
                              </w:tc>
                              <w:tc>
                                <w:tcPr>
                                  <w:tcW w:w="590" w:type="dxa"/>
                                  <w:tcBorders>
                                    <w:top w:val="nil"/>
                                    <w:left w:val="nil"/>
                                    <w:bottom w:val="nil"/>
                                    <w:right w:val="nil"/>
                                  </w:tcBorders>
                                  <w:shd w:val="clear" w:color="000000" w:fill="C6D9F1"/>
                                  <w:noWrap/>
                                  <w:vAlign w:val="center"/>
                                  <w:hideMark/>
                                </w:tcPr>
                                <w:p w:rsidR="00FD6D07" w:rsidRPr="00F73B1A" w:rsidRDefault="00FD6D07" w:rsidP="00FD6D07">
                                  <w:pPr>
                                    <w:jc w:val="right"/>
                                    <w:rPr>
                                      <w:rFonts w:ascii="PMingLiU" w:hAnsi="PMingLiU" w:cs="Arial"/>
                                      <w:color w:val="000000"/>
                                      <w:sz w:val="16"/>
                                      <w:szCs w:val="16"/>
                                      <w:lang w:eastAsia="en-US"/>
                                    </w:rPr>
                                  </w:pPr>
                                  <w:r w:rsidRPr="00F73B1A">
                                    <w:rPr>
                                      <w:rFonts w:ascii="PMingLiU" w:hAnsi="PMingLiU" w:cs="Arial"/>
                                      <w:color w:val="000000"/>
                                      <w:sz w:val="16"/>
                                      <w:szCs w:val="16"/>
                                      <w:lang w:eastAsia="en-US"/>
                                    </w:rPr>
                                    <w:t>14.5</w:t>
                                  </w:r>
                                </w:p>
                              </w:tc>
                              <w:tc>
                                <w:tcPr>
                                  <w:tcW w:w="795" w:type="dxa"/>
                                  <w:tcBorders>
                                    <w:top w:val="nil"/>
                                    <w:left w:val="nil"/>
                                    <w:bottom w:val="nil"/>
                                    <w:right w:val="nil"/>
                                  </w:tcBorders>
                                  <w:shd w:val="clear" w:color="000000" w:fill="C6D9F1"/>
                                  <w:noWrap/>
                                  <w:vAlign w:val="center"/>
                                  <w:hideMark/>
                                </w:tcPr>
                                <w:p w:rsidR="00FD6D07" w:rsidRPr="00F73B1A" w:rsidRDefault="00FD6D07" w:rsidP="00FD6D07">
                                  <w:pPr>
                                    <w:jc w:val="right"/>
                                    <w:rPr>
                                      <w:rFonts w:ascii="PMingLiU" w:hAnsi="PMingLiU" w:cs="Arial"/>
                                      <w:color w:val="000000"/>
                                      <w:sz w:val="16"/>
                                      <w:szCs w:val="16"/>
                                      <w:lang w:eastAsia="en-US"/>
                                    </w:rPr>
                                  </w:pPr>
                                  <w:r w:rsidRPr="00F73B1A">
                                    <w:rPr>
                                      <w:rFonts w:ascii="PMingLiU" w:hAnsi="PMingLiU" w:cs="Arial"/>
                                      <w:color w:val="000000"/>
                                      <w:sz w:val="16"/>
                                      <w:szCs w:val="16"/>
                                      <w:lang w:eastAsia="en-US"/>
                                    </w:rPr>
                                    <w:t>115</w:t>
                                  </w:r>
                                </w:p>
                              </w:tc>
                              <w:tc>
                                <w:tcPr>
                                  <w:tcW w:w="743" w:type="dxa"/>
                                  <w:tcBorders>
                                    <w:top w:val="nil"/>
                                    <w:left w:val="nil"/>
                                    <w:bottom w:val="nil"/>
                                    <w:right w:val="nil"/>
                                  </w:tcBorders>
                                  <w:shd w:val="clear" w:color="000000" w:fill="C6D9F1"/>
                                  <w:noWrap/>
                                  <w:vAlign w:val="center"/>
                                  <w:hideMark/>
                                </w:tcPr>
                                <w:p w:rsidR="00FD6D07" w:rsidRPr="00F73B1A" w:rsidRDefault="00FD6D07" w:rsidP="00FD6D07">
                                  <w:pPr>
                                    <w:jc w:val="right"/>
                                    <w:rPr>
                                      <w:rFonts w:ascii="PMingLiU" w:hAnsi="PMingLiU" w:cs="Arial"/>
                                      <w:color w:val="000000"/>
                                      <w:sz w:val="16"/>
                                      <w:szCs w:val="16"/>
                                      <w:lang w:eastAsia="en-US"/>
                                    </w:rPr>
                                  </w:pPr>
                                  <w:r w:rsidRPr="00F73B1A">
                                    <w:rPr>
                                      <w:rFonts w:ascii="PMingLiU" w:hAnsi="PMingLiU" w:cs="Arial"/>
                                      <w:color w:val="000000"/>
                                      <w:sz w:val="16"/>
                                      <w:szCs w:val="16"/>
                                      <w:lang w:eastAsia="en-US"/>
                                    </w:rPr>
                                    <w:t>18/06</w:t>
                                  </w:r>
                                </w:p>
                              </w:tc>
                            </w:tr>
                            <w:tr w:rsidR="00FD6D07" w:rsidRPr="00F73B1A" w:rsidTr="0026769F">
                              <w:trPr>
                                <w:trHeight w:val="315"/>
                              </w:trPr>
                              <w:tc>
                                <w:tcPr>
                                  <w:tcW w:w="1070" w:type="dxa"/>
                                  <w:tcBorders>
                                    <w:top w:val="nil"/>
                                    <w:left w:val="nil"/>
                                    <w:bottom w:val="single" w:sz="8" w:space="0" w:color="659AD2"/>
                                    <w:right w:val="nil"/>
                                  </w:tcBorders>
                                  <w:shd w:val="clear" w:color="auto" w:fill="auto"/>
                                  <w:noWrap/>
                                  <w:vAlign w:val="center"/>
                                  <w:hideMark/>
                                </w:tcPr>
                                <w:p w:rsidR="00FD6D07" w:rsidRPr="00F73B1A" w:rsidRDefault="00FD6D07" w:rsidP="00FD6D07">
                                  <w:pPr>
                                    <w:rPr>
                                      <w:rFonts w:ascii="PMingLiU" w:hAnsi="PMingLiU" w:cs="Arial"/>
                                      <w:b/>
                                      <w:bCs/>
                                      <w:color w:val="000000"/>
                                      <w:sz w:val="16"/>
                                      <w:szCs w:val="16"/>
                                      <w:lang w:eastAsia="en-US"/>
                                    </w:rPr>
                                  </w:pPr>
                                  <w:r w:rsidRPr="00F73B1A">
                                    <w:rPr>
                                      <w:rFonts w:ascii="PMingLiU" w:hAnsi="PMingLiU" w:cs="Arial"/>
                                      <w:b/>
                                      <w:bCs/>
                                      <w:color w:val="000000"/>
                                      <w:sz w:val="16"/>
                                      <w:szCs w:val="16"/>
                                      <w:lang w:eastAsia="en-US"/>
                                    </w:rPr>
                                    <w:t>VN30F2009</w:t>
                                  </w:r>
                                </w:p>
                              </w:tc>
                              <w:tc>
                                <w:tcPr>
                                  <w:tcW w:w="879" w:type="dxa"/>
                                  <w:tcBorders>
                                    <w:top w:val="nil"/>
                                    <w:left w:val="nil"/>
                                    <w:bottom w:val="single" w:sz="8" w:space="0" w:color="659AD2"/>
                                    <w:right w:val="nil"/>
                                  </w:tcBorders>
                                  <w:shd w:val="clear" w:color="auto" w:fill="auto"/>
                                  <w:noWrap/>
                                  <w:vAlign w:val="center"/>
                                  <w:hideMark/>
                                </w:tcPr>
                                <w:p w:rsidR="00FD6D07" w:rsidRPr="00F73B1A" w:rsidRDefault="00FD6D07" w:rsidP="00FD6D07">
                                  <w:pPr>
                                    <w:jc w:val="right"/>
                                    <w:rPr>
                                      <w:rFonts w:ascii="PMingLiU" w:hAnsi="PMingLiU" w:cs="Arial"/>
                                      <w:color w:val="000000"/>
                                      <w:sz w:val="16"/>
                                      <w:szCs w:val="16"/>
                                      <w:lang w:eastAsia="en-US"/>
                                    </w:rPr>
                                  </w:pPr>
                                  <w:r w:rsidRPr="00F73B1A">
                                    <w:rPr>
                                      <w:rFonts w:ascii="PMingLiU" w:hAnsi="PMingLiU" w:cs="Arial"/>
                                      <w:color w:val="000000"/>
                                      <w:sz w:val="16"/>
                                      <w:szCs w:val="16"/>
                                      <w:lang w:eastAsia="en-US"/>
                                    </w:rPr>
                                    <w:t>867.6</w:t>
                                  </w:r>
                                </w:p>
                              </w:tc>
                              <w:tc>
                                <w:tcPr>
                                  <w:tcW w:w="590" w:type="dxa"/>
                                  <w:tcBorders>
                                    <w:top w:val="nil"/>
                                    <w:left w:val="nil"/>
                                    <w:bottom w:val="single" w:sz="8" w:space="0" w:color="659AD2"/>
                                    <w:right w:val="nil"/>
                                  </w:tcBorders>
                                  <w:shd w:val="clear" w:color="auto" w:fill="auto"/>
                                  <w:noWrap/>
                                  <w:vAlign w:val="center"/>
                                  <w:hideMark/>
                                </w:tcPr>
                                <w:p w:rsidR="00FD6D07" w:rsidRPr="00F73B1A" w:rsidRDefault="00FD6D07" w:rsidP="00FD6D07">
                                  <w:pPr>
                                    <w:jc w:val="right"/>
                                    <w:rPr>
                                      <w:rFonts w:ascii="PMingLiU" w:hAnsi="PMingLiU" w:cs="Arial"/>
                                      <w:color w:val="000000"/>
                                      <w:sz w:val="16"/>
                                      <w:szCs w:val="16"/>
                                      <w:lang w:eastAsia="en-US"/>
                                    </w:rPr>
                                  </w:pPr>
                                  <w:r w:rsidRPr="00F73B1A">
                                    <w:rPr>
                                      <w:rFonts w:ascii="PMingLiU" w:hAnsi="PMingLiU" w:cs="Arial"/>
                                      <w:color w:val="000000"/>
                                      <w:sz w:val="16"/>
                                      <w:szCs w:val="16"/>
                                      <w:lang w:eastAsia="en-US"/>
                                    </w:rPr>
                                    <w:t>19.5</w:t>
                                  </w:r>
                                </w:p>
                              </w:tc>
                              <w:tc>
                                <w:tcPr>
                                  <w:tcW w:w="795" w:type="dxa"/>
                                  <w:tcBorders>
                                    <w:top w:val="nil"/>
                                    <w:left w:val="nil"/>
                                    <w:bottom w:val="single" w:sz="8" w:space="0" w:color="659AD2"/>
                                    <w:right w:val="nil"/>
                                  </w:tcBorders>
                                  <w:shd w:val="clear" w:color="auto" w:fill="auto"/>
                                  <w:noWrap/>
                                  <w:vAlign w:val="center"/>
                                  <w:hideMark/>
                                </w:tcPr>
                                <w:p w:rsidR="00FD6D07" w:rsidRPr="00F73B1A" w:rsidRDefault="00FD6D07" w:rsidP="00FD6D07">
                                  <w:pPr>
                                    <w:jc w:val="right"/>
                                    <w:rPr>
                                      <w:rFonts w:ascii="PMingLiU" w:hAnsi="PMingLiU" w:cs="Arial"/>
                                      <w:color w:val="000000"/>
                                      <w:sz w:val="16"/>
                                      <w:szCs w:val="16"/>
                                      <w:lang w:eastAsia="en-US"/>
                                    </w:rPr>
                                  </w:pPr>
                                  <w:r w:rsidRPr="00F73B1A">
                                    <w:rPr>
                                      <w:rFonts w:ascii="PMingLiU" w:hAnsi="PMingLiU" w:cs="Arial"/>
                                      <w:color w:val="000000"/>
                                      <w:sz w:val="16"/>
                                      <w:szCs w:val="16"/>
                                      <w:lang w:eastAsia="en-US"/>
                                    </w:rPr>
                                    <w:t>31</w:t>
                                  </w:r>
                                </w:p>
                              </w:tc>
                              <w:tc>
                                <w:tcPr>
                                  <w:tcW w:w="743" w:type="dxa"/>
                                  <w:tcBorders>
                                    <w:top w:val="nil"/>
                                    <w:left w:val="nil"/>
                                    <w:bottom w:val="single" w:sz="8" w:space="0" w:color="4F81BD"/>
                                    <w:right w:val="nil"/>
                                  </w:tcBorders>
                                  <w:shd w:val="clear" w:color="000000" w:fill="FFFFFF"/>
                                  <w:noWrap/>
                                  <w:vAlign w:val="center"/>
                                  <w:hideMark/>
                                </w:tcPr>
                                <w:p w:rsidR="00FD6D07" w:rsidRPr="00F73B1A" w:rsidRDefault="00FD6D07" w:rsidP="00FD6D07">
                                  <w:pPr>
                                    <w:jc w:val="right"/>
                                    <w:rPr>
                                      <w:rFonts w:ascii="PMingLiU" w:hAnsi="PMingLiU" w:cs="Arial"/>
                                      <w:color w:val="000000"/>
                                      <w:sz w:val="16"/>
                                      <w:szCs w:val="16"/>
                                      <w:lang w:eastAsia="en-US"/>
                                    </w:rPr>
                                  </w:pPr>
                                  <w:r w:rsidRPr="00F73B1A">
                                    <w:rPr>
                                      <w:rFonts w:ascii="PMingLiU" w:hAnsi="PMingLiU" w:cs="Arial"/>
                                      <w:color w:val="000000"/>
                                      <w:sz w:val="16"/>
                                      <w:szCs w:val="16"/>
                                      <w:lang w:eastAsia="en-US"/>
                                    </w:rPr>
                                    <w:t>17/09</w:t>
                                  </w:r>
                                </w:p>
                              </w:tc>
                            </w:tr>
                          </w:tbl>
                          <w:p w:rsidR="0083291E" w:rsidRPr="00F73B1A" w:rsidRDefault="0083291E" w:rsidP="00BC204C">
                            <w:pPr>
                              <w:spacing w:before="40"/>
                              <w:ind w:right="180"/>
                              <w:jc w:val="right"/>
                              <w:rPr>
                                <w:rFonts w:ascii="PMingLiU" w:hAnsi="PMingLiU" w:cs="Arial"/>
                                <w:i/>
                                <w:sz w:val="18"/>
                              </w:rPr>
                            </w:pPr>
                            <w:r w:rsidRPr="00F73B1A">
                              <w:rPr>
                                <w:rFonts w:ascii="PMingLiU" w:hAnsi="PMingLiU"/>
                                <w:i/>
                                <w:sz w:val="18"/>
                              </w:rPr>
                              <w:fldChar w:fldCharType="end"/>
                            </w:r>
                            <w:r w:rsidRPr="00F73B1A">
                              <w:rPr>
                                <w:rFonts w:ascii="PMingLiU" w:hAnsi="PMingLiU"/>
                                <w:i/>
                                <w:sz w:val="18"/>
                              </w:rPr>
                              <w:t>源自</w:t>
                            </w:r>
                            <w:r w:rsidRPr="00F73B1A">
                              <w:rPr>
                                <w:rFonts w:ascii="PMingLiU" w:hAnsi="PMingLiU" w:hint="eastAsia"/>
                                <w:i/>
                                <w:sz w:val="18"/>
                                <w:lang w:eastAsia="zh-CN"/>
                              </w:rPr>
                              <w:t>：</w:t>
                            </w:r>
                            <w:r w:rsidRPr="00F73B1A">
                              <w:rPr>
                                <w:rFonts w:ascii="PMingLiU" w:hAnsi="PMingLiU" w:cs="Arial"/>
                                <w:i/>
                                <w:sz w:val="18"/>
                              </w:rPr>
                              <w:t>Bloomberg – YSVN</w:t>
                            </w:r>
                          </w:p>
                          <w:p w:rsidR="0083291E" w:rsidRPr="00F73B1A" w:rsidRDefault="0083291E" w:rsidP="00BC204C">
                            <w:pPr>
                              <w:spacing w:before="40"/>
                              <w:ind w:right="180"/>
                              <w:jc w:val="right"/>
                              <w:rPr>
                                <w:rFonts w:ascii="PMingLiU" w:hAnsi="PMingLiU"/>
                                <w:i/>
                                <w:sz w:val="2"/>
                              </w:rPr>
                            </w:pPr>
                          </w:p>
                          <w:p w:rsidR="0083291E" w:rsidRPr="00F73B1A" w:rsidRDefault="0083291E" w:rsidP="00AE745F">
                            <w:pPr>
                              <w:rPr>
                                <w:rFonts w:ascii="PMingLiU" w:hAnsi="PMingLiU"/>
                              </w:rPr>
                            </w:pPr>
                            <w:r w:rsidRPr="00F73B1A">
                              <w:rPr>
                                <w:rFonts w:ascii="PMingLiU" w:hAnsi="PMingLiU"/>
                              </w:rPr>
                              <w:t xml:space="preserve"> </w:t>
                            </w:r>
                            <w:r w:rsidR="00FD6D07" w:rsidRPr="00F73B1A">
                              <w:rPr>
                                <w:rFonts w:ascii="PMingLiU" w:hAnsi="PMingLiU"/>
                                <w:noProof/>
                                <w:lang w:eastAsia="zh-CN"/>
                              </w:rPr>
                              <w:drawing>
                                <wp:inline distT="0" distB="0" distL="0" distR="0" wp14:anchorId="4D58FB1A" wp14:editId="69A5FD91">
                                  <wp:extent cx="2638425" cy="23050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3291E" w:rsidRPr="00F73B1A" w:rsidRDefault="0083291E" w:rsidP="00AE745F">
                            <w:pPr>
                              <w:spacing w:before="40"/>
                              <w:ind w:right="180"/>
                              <w:jc w:val="right"/>
                              <w:rPr>
                                <w:rFonts w:ascii="PMingLiU" w:hAnsi="PMingLiU" w:cs="Arial"/>
                                <w:i/>
                                <w:sz w:val="18"/>
                              </w:rPr>
                            </w:pPr>
                            <w:r w:rsidRPr="00F73B1A">
                              <w:rPr>
                                <w:rFonts w:ascii="PMingLiU" w:hAnsi="PMingLiU"/>
                                <w:i/>
                                <w:sz w:val="18"/>
                              </w:rPr>
                              <w:t>源自</w:t>
                            </w:r>
                            <w:r w:rsidRPr="00F73B1A">
                              <w:rPr>
                                <w:rFonts w:ascii="PMingLiU" w:hAnsi="PMingLiU" w:hint="eastAsia"/>
                                <w:i/>
                                <w:sz w:val="18"/>
                                <w:lang w:eastAsia="zh-CN"/>
                              </w:rPr>
                              <w:t>：</w:t>
                            </w:r>
                            <w:r w:rsidRPr="00F73B1A">
                              <w:rPr>
                                <w:rFonts w:ascii="PMingLiU" w:hAnsi="PMingLiU" w:cs="Arial"/>
                                <w:i/>
                                <w:sz w:val="18"/>
                              </w:rPr>
                              <w:t>Bloomberg – YSVN</w:t>
                            </w:r>
                          </w:p>
                          <w:p w:rsidR="0083291E" w:rsidRPr="00F73B1A" w:rsidRDefault="0083291E" w:rsidP="00AE745F">
                            <w:pPr>
                              <w:spacing w:before="40"/>
                              <w:jc w:val="right"/>
                              <w:rPr>
                                <w:rFonts w:ascii="PMingLiU" w:hAnsi="PMingLiU"/>
                                <w:i/>
                                <w:sz w:val="18"/>
                              </w:rPr>
                            </w:pPr>
                          </w:p>
                          <w:p w:rsidR="0083291E" w:rsidRPr="00F73B1A" w:rsidRDefault="00E05403" w:rsidP="00AE745F">
                            <w:pPr>
                              <w:rPr>
                                <w:rFonts w:ascii="PMingLiU" w:hAnsi="PMingLiU" w:cs="Arial"/>
                              </w:rPr>
                            </w:pPr>
                            <w:r w:rsidRPr="00F73B1A">
                              <w:rPr>
                                <w:rFonts w:ascii="PMingLiU" w:hAnsi="PMingLiU"/>
                                <w:noProof/>
                                <w:lang w:eastAsia="zh-CN"/>
                              </w:rPr>
                              <w:drawing>
                                <wp:inline distT="0" distB="0" distL="0" distR="0" wp14:anchorId="33E858BA" wp14:editId="73A0A69E">
                                  <wp:extent cx="2638425" cy="254317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3291E" w:rsidRPr="00F73B1A" w:rsidRDefault="0083291E" w:rsidP="00AE745F">
                            <w:pPr>
                              <w:spacing w:before="40"/>
                              <w:ind w:right="180"/>
                              <w:jc w:val="right"/>
                              <w:rPr>
                                <w:rFonts w:ascii="PMingLiU" w:hAnsi="PMingLiU" w:cs="Arial"/>
                                <w:i/>
                                <w:sz w:val="18"/>
                              </w:rPr>
                            </w:pPr>
                            <w:r w:rsidRPr="00F73B1A">
                              <w:rPr>
                                <w:rFonts w:ascii="PMingLiU" w:hAnsi="PMingLiU"/>
                                <w:i/>
                                <w:sz w:val="18"/>
                              </w:rPr>
                              <w:t>源自</w:t>
                            </w:r>
                            <w:r w:rsidRPr="00F73B1A">
                              <w:rPr>
                                <w:rFonts w:ascii="PMingLiU" w:hAnsi="PMingLiU" w:hint="eastAsia"/>
                                <w:i/>
                                <w:sz w:val="18"/>
                                <w:lang w:eastAsia="zh-CN"/>
                              </w:rPr>
                              <w:t>：</w:t>
                            </w:r>
                            <w:r w:rsidRPr="00F73B1A">
                              <w:rPr>
                                <w:rFonts w:ascii="PMingLiU" w:hAnsi="PMingLiU" w:cs="Arial"/>
                                <w:i/>
                                <w:sz w:val="18"/>
                              </w:rPr>
                              <w:t>Bloomberg – YSVN</w:t>
                            </w:r>
                          </w:p>
                          <w:p w:rsidR="0083291E" w:rsidRPr="00F73B1A" w:rsidRDefault="0083291E" w:rsidP="00AE745F">
                            <w:pPr>
                              <w:rPr>
                                <w:rFonts w:ascii="PMingLiU" w:hAnsi="PMingLiU"/>
                              </w:rPr>
                            </w:pPr>
                          </w:p>
                          <w:p w:rsidR="0083291E" w:rsidRPr="00F73B1A" w:rsidRDefault="0083291E" w:rsidP="00AE745F">
                            <w:pPr>
                              <w:rPr>
                                <w:rFonts w:ascii="PMingLiU" w:hAnsi="PMingLiU"/>
                              </w:rPr>
                            </w:pPr>
                          </w:p>
                          <w:p w:rsidR="0083291E" w:rsidRPr="00F73B1A" w:rsidRDefault="0083291E" w:rsidP="00AE745F">
                            <w:pPr>
                              <w:rPr>
                                <w:rFonts w:ascii="PMingLiU" w:hAnsi="PMingLiU" w:cs="Arial"/>
                                <w:b/>
                                <w:sz w:val="20"/>
                                <w:szCs w:val="20"/>
                              </w:rPr>
                            </w:pPr>
                            <w:r w:rsidRPr="00F73B1A">
                              <w:rPr>
                                <w:rFonts w:ascii="PMingLiU" w:hAnsi="PMingLiU" w:cs="Arial"/>
                                <w:b/>
                                <w:sz w:val="20"/>
                                <w:szCs w:val="20"/>
                              </w:rPr>
                              <w:t>Pham Tan Phat</w:t>
                            </w:r>
                          </w:p>
                          <w:p w:rsidR="0083291E" w:rsidRPr="00F73B1A" w:rsidRDefault="0083291E" w:rsidP="00AE745F">
                            <w:pPr>
                              <w:rPr>
                                <w:rFonts w:ascii="PMingLiU" w:hAnsi="PMingLiU" w:cs="Arial"/>
                                <w:b/>
                                <w:sz w:val="20"/>
                                <w:szCs w:val="20"/>
                              </w:rPr>
                            </w:pPr>
                            <w:r w:rsidRPr="00F73B1A">
                              <w:rPr>
                                <w:rFonts w:ascii="PMingLiU" w:hAnsi="PMingLiU" w:cs="Arial" w:hint="eastAsia"/>
                                <w:b/>
                                <w:bCs/>
                                <w:sz w:val="20"/>
                                <w:szCs w:val="20"/>
                              </w:rPr>
                              <w:t>高級分析專員</w:t>
                            </w:r>
                          </w:p>
                          <w:p w:rsidR="0083291E" w:rsidRPr="00F73B1A" w:rsidRDefault="0083291E" w:rsidP="00AE745F">
                            <w:pPr>
                              <w:rPr>
                                <w:rFonts w:ascii="PMingLiU" w:hAnsi="PMingLiU" w:cs="Arial"/>
                                <w:b/>
                                <w:sz w:val="20"/>
                                <w:szCs w:val="20"/>
                              </w:rPr>
                            </w:pPr>
                            <w:r w:rsidRPr="00F73B1A">
                              <w:rPr>
                                <w:rFonts w:ascii="PMingLiU" w:hAnsi="PMingLiU" w:cs="Arial"/>
                                <w:b/>
                                <w:sz w:val="20"/>
                                <w:szCs w:val="20"/>
                              </w:rPr>
                              <w:t xml:space="preserve">Email: </w:t>
                            </w:r>
                            <w:hyperlink r:id="rId10" w:history="1">
                              <w:r w:rsidRPr="00F73B1A">
                                <w:rPr>
                                  <w:rStyle w:val="Hyperlink"/>
                                  <w:rFonts w:ascii="PMingLiU" w:hAnsi="PMingLiU" w:cs="Arial"/>
                                  <w:b/>
                                  <w:sz w:val="20"/>
                                  <w:szCs w:val="20"/>
                                </w:rPr>
                                <w:t>phat.pham@yuanta.com.vn</w:t>
                              </w:r>
                            </w:hyperlink>
                          </w:p>
                          <w:p w:rsidR="0083291E" w:rsidRPr="00F73B1A" w:rsidRDefault="0083291E" w:rsidP="00AE745F">
                            <w:pPr>
                              <w:rPr>
                                <w:rFonts w:ascii="PMingLiU" w:hAnsi="PMingLiU" w:cs="Arial"/>
                                <w:b/>
                                <w:sz w:val="20"/>
                                <w:szCs w:val="20"/>
                              </w:rPr>
                            </w:pPr>
                            <w:r w:rsidRPr="00F73B1A">
                              <w:rPr>
                                <w:rFonts w:ascii="PMingLiU" w:hAnsi="PMingLiU" w:cs="Arial"/>
                                <w:b/>
                                <w:sz w:val="20"/>
                                <w:szCs w:val="20"/>
                              </w:rPr>
                              <w:t>Phone: (084) 28 3622 6868 ext 3880</w:t>
                            </w:r>
                          </w:p>
                          <w:p w:rsidR="0083291E" w:rsidRPr="00F73B1A" w:rsidRDefault="0083291E" w:rsidP="00AE745F">
                            <w:pPr>
                              <w:rPr>
                                <w:rFonts w:ascii="PMingLiU" w:hAnsi="PMingLiU"/>
                              </w:rPr>
                            </w:pPr>
                            <w:r w:rsidRPr="00F73B1A">
                              <w:rPr>
                                <w:rFonts w:ascii="PMingLiU" w:hAnsi="PMingLiU"/>
                              </w:rPr>
                              <w:t xml:space="preserve">                    </w:t>
                            </w:r>
                          </w:p>
                          <w:p w:rsidR="0083291E" w:rsidRPr="00F73B1A" w:rsidRDefault="0083291E" w:rsidP="00AE745F">
                            <w:pPr>
                              <w:rPr>
                                <w:rFonts w:ascii="PMingLiU" w:hAnsi="PMingLiU"/>
                              </w:rPr>
                            </w:pPr>
                          </w:p>
                          <w:bookmarkEnd w:id="0"/>
                          <w:p w:rsidR="0083291E" w:rsidRPr="00F73B1A" w:rsidRDefault="0083291E" w:rsidP="00AE745F">
                            <w:pPr>
                              <w:rPr>
                                <w:rFonts w:ascii="PMingLiU" w:hAnsi="PMingLi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BA07D" id="Text Box 2" o:spid="_x0000_s1030" type="#_x0000_t202" style="position:absolute;margin-left:0;margin-top:11.1pt;width:222.85pt;height:660.35pt;z-index:25167820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cKoJQIAACU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" stroked="f">
                <v:textbox>
                  <w:txbxContent>
                    <w:bookmarkStart w:id="1" w:name="_GoBack"/>
                    <w:p w:rsidR="0083291E" w:rsidRPr="00F73B1A" w:rsidRDefault="0083291E" w:rsidP="00AE745F">
                      <w:pPr>
                        <w:spacing w:before="40"/>
                        <w:ind w:right="180"/>
                        <w:jc w:val="right"/>
                        <w:rPr>
                          <w:rFonts w:ascii="PMingLiU" w:hAnsi="PMingLiU" w:cstheme="minorBidi"/>
                          <w:sz w:val="2"/>
                          <w:szCs w:val="22"/>
                          <w:lang w:eastAsia="zh-CN"/>
                        </w:rPr>
                      </w:pPr>
                      <w:r w:rsidRPr="00F73B1A">
                        <w:rPr>
                          <w:rFonts w:ascii="PMingLiU" w:hAnsi="PMingLiU"/>
                        </w:rPr>
                        <w:fldChar w:fldCharType="begin"/>
                      </w:r>
                      <w:r w:rsidRPr="00F73B1A">
                        <w:rPr>
                          <w:rFonts w:ascii="PMingLiU" w:hAnsi="PMingLiU"/>
                        </w:rPr>
                        <w:instrText xml:space="preserve"> LINK Excel.SheetMacroEnabled.12 "\\\\ysvn.local\\Data\\YS\\Research\\Phat\\Derivative - 6.xlsm" Future!R11C25:R17C29 \f 4 \h \* MERGEFORMAT </w:instrText>
                      </w:r>
                      <w:r w:rsidRPr="00F73B1A">
                        <w:rPr>
                          <w:rFonts w:ascii="PMingLiU" w:hAnsi="PMingLiU"/>
                        </w:rPr>
                        <w:fldChar w:fldCharType="separate"/>
                      </w:r>
                    </w:p>
                    <w:tbl>
                      <w:tblPr>
                        <w:tblW w:w="4077" w:type="dxa"/>
                        <w:tblLook w:val="04A0" w:firstRow="1" w:lastRow="0" w:firstColumn="1" w:lastColumn="0" w:noHBand="0" w:noVBand="1"/>
                      </w:tblPr>
                      <w:tblGrid>
                        <w:gridCol w:w="1070"/>
                        <w:gridCol w:w="879"/>
                        <w:gridCol w:w="590"/>
                        <w:gridCol w:w="795"/>
                        <w:gridCol w:w="743"/>
                      </w:tblGrid>
                      <w:tr w:rsidR="0083291E" w:rsidRPr="00F73B1A" w:rsidTr="0026769F">
                        <w:trPr>
                          <w:trHeight w:val="300"/>
                        </w:trPr>
                        <w:tc>
                          <w:tcPr>
                            <w:tcW w:w="4077" w:type="dxa"/>
                            <w:gridSpan w:val="5"/>
                            <w:tcBorders>
                              <w:top w:val="nil"/>
                              <w:left w:val="nil"/>
                              <w:bottom w:val="nil"/>
                              <w:right w:val="nil"/>
                            </w:tcBorders>
                            <w:shd w:val="clear" w:color="auto" w:fill="1F3864"/>
                            <w:noWrap/>
                            <w:vAlign w:val="bottom"/>
                            <w:hideMark/>
                          </w:tcPr>
                          <w:p w:rsidR="0083291E" w:rsidRPr="00F73B1A" w:rsidRDefault="0083291E" w:rsidP="00924C7F">
                            <w:pPr>
                              <w:jc w:val="center"/>
                              <w:rPr>
                                <w:rFonts w:ascii="PMingLiU" w:hAnsi="PMingLiU" w:cs="Arial"/>
                                <w:b/>
                                <w:bCs/>
                                <w:color w:val="FFFFFF"/>
                                <w:sz w:val="20"/>
                                <w:szCs w:val="20"/>
                                <w:lang w:eastAsia="en-US"/>
                              </w:rPr>
                            </w:pPr>
                            <w:r w:rsidRPr="00F73B1A">
                              <w:rPr>
                                <w:rFonts w:ascii="PMingLiU" w:hAnsi="PMingLiU" w:cs="Microsoft YaHei"/>
                                <w:b/>
                                <w:bCs/>
                                <w:color w:val="FFFFFF"/>
                                <w:sz w:val="20"/>
                                <w:szCs w:val="20"/>
                                <w:lang w:eastAsia="en-US"/>
                              </w:rPr>
                              <w:t>合約走勢</w:t>
                            </w:r>
                          </w:p>
                        </w:tc>
                      </w:tr>
                      <w:tr w:rsidR="0083291E" w:rsidRPr="00F73B1A" w:rsidTr="0026769F">
                        <w:trPr>
                          <w:trHeight w:val="360"/>
                        </w:trPr>
                        <w:tc>
                          <w:tcPr>
                            <w:tcW w:w="1070" w:type="dxa"/>
                            <w:tcBorders>
                              <w:top w:val="nil"/>
                              <w:left w:val="nil"/>
                              <w:bottom w:val="single" w:sz="8" w:space="0" w:color="659AD2"/>
                              <w:right w:val="nil"/>
                            </w:tcBorders>
                            <w:shd w:val="clear" w:color="auto" w:fill="1F3864"/>
                            <w:noWrap/>
                            <w:vAlign w:val="center"/>
                            <w:hideMark/>
                          </w:tcPr>
                          <w:p w:rsidR="0083291E" w:rsidRPr="00F73B1A" w:rsidRDefault="0083291E" w:rsidP="00924C7F">
                            <w:pPr>
                              <w:rPr>
                                <w:rFonts w:ascii="PMingLiU" w:hAnsi="PMingLiU" w:cs="Arial"/>
                                <w:color w:val="FFFFFF"/>
                                <w:sz w:val="16"/>
                                <w:szCs w:val="16"/>
                                <w:lang w:eastAsia="en-US"/>
                              </w:rPr>
                            </w:pPr>
                          </w:p>
                        </w:tc>
                        <w:tc>
                          <w:tcPr>
                            <w:tcW w:w="879" w:type="dxa"/>
                            <w:tcBorders>
                              <w:top w:val="nil"/>
                              <w:left w:val="nil"/>
                              <w:bottom w:val="single" w:sz="8" w:space="0" w:color="659AD2"/>
                              <w:right w:val="nil"/>
                            </w:tcBorders>
                            <w:shd w:val="clear" w:color="auto" w:fill="1F3864"/>
                            <w:noWrap/>
                            <w:vAlign w:val="center"/>
                            <w:hideMark/>
                          </w:tcPr>
                          <w:p w:rsidR="0083291E" w:rsidRPr="00F73B1A" w:rsidRDefault="0083291E" w:rsidP="00924C7F">
                            <w:pPr>
                              <w:rPr>
                                <w:rFonts w:ascii="PMingLiU" w:hAnsi="PMingLiU" w:cs="Arial"/>
                                <w:b/>
                                <w:bCs/>
                                <w:color w:val="FFFFFF"/>
                                <w:sz w:val="16"/>
                                <w:szCs w:val="16"/>
                                <w:lang w:eastAsia="en-US"/>
                              </w:rPr>
                            </w:pPr>
                            <w:r w:rsidRPr="00F73B1A">
                              <w:rPr>
                                <w:rFonts w:ascii="PMingLiU" w:hAnsi="PMingLiU" w:cs="Microsoft YaHei" w:hint="eastAsia"/>
                                <w:b/>
                                <w:bCs/>
                                <w:color w:val="FFFFFF"/>
                                <w:sz w:val="16"/>
                                <w:szCs w:val="16"/>
                                <w:lang w:eastAsia="en-US"/>
                              </w:rPr>
                              <w:t>收盤</w:t>
                            </w:r>
                          </w:p>
                        </w:tc>
                        <w:tc>
                          <w:tcPr>
                            <w:tcW w:w="590" w:type="dxa"/>
                            <w:tcBorders>
                              <w:top w:val="nil"/>
                              <w:left w:val="nil"/>
                              <w:bottom w:val="single" w:sz="8" w:space="0" w:color="659AD2"/>
                              <w:right w:val="nil"/>
                            </w:tcBorders>
                            <w:shd w:val="clear" w:color="auto" w:fill="1F3864"/>
                            <w:noWrap/>
                            <w:vAlign w:val="center"/>
                            <w:hideMark/>
                          </w:tcPr>
                          <w:p w:rsidR="0083291E" w:rsidRPr="00F73B1A" w:rsidRDefault="0083291E" w:rsidP="00924C7F">
                            <w:pPr>
                              <w:jc w:val="center"/>
                              <w:rPr>
                                <w:rFonts w:ascii="PMingLiU" w:hAnsi="PMingLiU" w:cs="Arial"/>
                                <w:b/>
                                <w:bCs/>
                                <w:color w:val="FFFFFF"/>
                                <w:sz w:val="16"/>
                                <w:szCs w:val="16"/>
                                <w:lang w:eastAsia="en-US"/>
                              </w:rPr>
                            </w:pPr>
                            <w:r w:rsidRPr="00F73B1A">
                              <w:rPr>
                                <w:rFonts w:ascii="PMingLiU" w:hAnsi="PMingLiU" w:cs="Arial"/>
                                <w:b/>
                                <w:bCs/>
                                <w:color w:val="FFFFFF"/>
                                <w:sz w:val="16"/>
                                <w:szCs w:val="16"/>
                                <w:lang w:eastAsia="en-US"/>
                              </w:rPr>
                              <w:t>+/-</w:t>
                            </w:r>
                          </w:p>
                        </w:tc>
                        <w:tc>
                          <w:tcPr>
                            <w:tcW w:w="795" w:type="dxa"/>
                            <w:tcBorders>
                              <w:top w:val="nil"/>
                              <w:left w:val="nil"/>
                              <w:bottom w:val="single" w:sz="8" w:space="0" w:color="659AD2"/>
                              <w:right w:val="nil"/>
                            </w:tcBorders>
                            <w:shd w:val="clear" w:color="auto" w:fill="1F3864"/>
                            <w:noWrap/>
                            <w:vAlign w:val="center"/>
                            <w:hideMark/>
                          </w:tcPr>
                          <w:p w:rsidR="0083291E" w:rsidRPr="00F73B1A" w:rsidRDefault="0083291E" w:rsidP="00924C7F">
                            <w:pPr>
                              <w:rPr>
                                <w:rFonts w:ascii="PMingLiU" w:hAnsi="PMingLiU" w:cs="Arial"/>
                                <w:b/>
                                <w:bCs/>
                                <w:color w:val="FFFFFF"/>
                                <w:sz w:val="16"/>
                                <w:szCs w:val="16"/>
                                <w:lang w:eastAsia="en-US"/>
                              </w:rPr>
                            </w:pPr>
                            <w:r w:rsidRPr="00F73B1A">
                              <w:rPr>
                                <w:rFonts w:ascii="PMingLiU" w:hAnsi="PMingLiU" w:cs="Microsoft YaHei" w:hint="eastAsia"/>
                                <w:b/>
                                <w:bCs/>
                                <w:color w:val="FFFFFF"/>
                                <w:sz w:val="16"/>
                                <w:szCs w:val="16"/>
                                <w:lang w:eastAsia="en-US"/>
                              </w:rPr>
                              <w:t>成交量</w:t>
                            </w:r>
                          </w:p>
                        </w:tc>
                        <w:tc>
                          <w:tcPr>
                            <w:tcW w:w="743" w:type="dxa"/>
                            <w:tcBorders>
                              <w:top w:val="nil"/>
                              <w:left w:val="nil"/>
                              <w:bottom w:val="single" w:sz="8" w:space="0" w:color="659AD2"/>
                              <w:right w:val="nil"/>
                            </w:tcBorders>
                            <w:shd w:val="clear" w:color="auto" w:fill="1F3864"/>
                            <w:vAlign w:val="center"/>
                            <w:hideMark/>
                          </w:tcPr>
                          <w:p w:rsidR="0083291E" w:rsidRPr="00F73B1A" w:rsidRDefault="0083291E" w:rsidP="00924C7F">
                            <w:pPr>
                              <w:rPr>
                                <w:rFonts w:ascii="PMingLiU" w:hAnsi="PMingLiU" w:cs="Microsoft YaHei"/>
                                <w:b/>
                                <w:bCs/>
                                <w:color w:val="FFFFFF"/>
                                <w:sz w:val="16"/>
                                <w:szCs w:val="16"/>
                                <w:lang w:eastAsia="en-US"/>
                              </w:rPr>
                            </w:pPr>
                            <w:r w:rsidRPr="00F73B1A">
                              <w:rPr>
                                <w:rFonts w:ascii="PMingLiU" w:hAnsi="PMingLiU" w:cs="Microsoft YaHei" w:hint="eastAsia"/>
                                <w:b/>
                                <w:bCs/>
                                <w:color w:val="FFFFFF"/>
                                <w:sz w:val="16"/>
                                <w:szCs w:val="16"/>
                                <w:lang w:eastAsia="en-US"/>
                              </w:rPr>
                              <w:t>到期日</w:t>
                            </w:r>
                          </w:p>
                        </w:tc>
                      </w:tr>
                      <w:tr w:rsidR="0083291E" w:rsidRPr="00F73B1A" w:rsidTr="0026769F">
                        <w:trPr>
                          <w:trHeight w:val="300"/>
                        </w:trPr>
                        <w:tc>
                          <w:tcPr>
                            <w:tcW w:w="1070" w:type="dxa"/>
                            <w:tcBorders>
                              <w:top w:val="nil"/>
                              <w:left w:val="nil"/>
                              <w:bottom w:val="nil"/>
                              <w:right w:val="nil"/>
                            </w:tcBorders>
                            <w:shd w:val="clear" w:color="auto" w:fill="auto"/>
                            <w:noWrap/>
                            <w:vAlign w:val="center"/>
                            <w:hideMark/>
                          </w:tcPr>
                          <w:p w:rsidR="0083291E" w:rsidRPr="00F73B1A" w:rsidRDefault="0083291E" w:rsidP="00924C7F">
                            <w:pPr>
                              <w:rPr>
                                <w:rFonts w:ascii="PMingLiU" w:hAnsi="PMingLiU" w:cs="Arial"/>
                                <w:i/>
                                <w:iCs/>
                                <w:color w:val="000000"/>
                                <w:sz w:val="16"/>
                                <w:szCs w:val="16"/>
                                <w:lang w:eastAsia="en-US"/>
                              </w:rPr>
                            </w:pPr>
                            <w:r w:rsidRPr="00F73B1A">
                              <w:rPr>
                                <w:rFonts w:ascii="PMingLiU" w:hAnsi="PMingLiU" w:cs="Microsoft YaHei" w:hint="eastAsia"/>
                                <w:iCs/>
                                <w:color w:val="000000"/>
                                <w:sz w:val="16"/>
                                <w:szCs w:val="16"/>
                                <w:lang w:eastAsia="en-US"/>
                              </w:rPr>
                              <w:t>單位</w:t>
                            </w:r>
                          </w:p>
                        </w:tc>
                        <w:tc>
                          <w:tcPr>
                            <w:tcW w:w="879" w:type="dxa"/>
                            <w:tcBorders>
                              <w:top w:val="nil"/>
                              <w:left w:val="nil"/>
                              <w:bottom w:val="nil"/>
                              <w:right w:val="nil"/>
                            </w:tcBorders>
                            <w:shd w:val="clear" w:color="auto" w:fill="auto"/>
                            <w:noWrap/>
                            <w:vAlign w:val="center"/>
                            <w:hideMark/>
                          </w:tcPr>
                          <w:p w:rsidR="0083291E" w:rsidRPr="00F73B1A" w:rsidRDefault="0083291E" w:rsidP="00924C7F">
                            <w:pPr>
                              <w:jc w:val="right"/>
                              <w:rPr>
                                <w:rFonts w:ascii="PMingLiU" w:hAnsi="PMingLiU" w:cs="Arial"/>
                                <w:i/>
                                <w:iCs/>
                                <w:color w:val="000000"/>
                                <w:sz w:val="16"/>
                                <w:szCs w:val="16"/>
                                <w:lang w:eastAsia="en-US"/>
                              </w:rPr>
                            </w:pPr>
                            <w:r w:rsidRPr="00F73B1A">
                              <w:rPr>
                                <w:rFonts w:ascii="PMingLiU" w:hAnsi="PMingLiU" w:cs="Microsoft YaHei" w:hint="eastAsia"/>
                                <w:iCs/>
                                <w:color w:val="000000"/>
                                <w:sz w:val="16"/>
                                <w:szCs w:val="16"/>
                                <w:lang w:eastAsia="en-US"/>
                              </w:rPr>
                              <w:t>點數</w:t>
                            </w:r>
                          </w:p>
                        </w:tc>
                        <w:tc>
                          <w:tcPr>
                            <w:tcW w:w="590" w:type="dxa"/>
                            <w:tcBorders>
                              <w:top w:val="nil"/>
                              <w:left w:val="nil"/>
                              <w:bottom w:val="nil"/>
                              <w:right w:val="nil"/>
                            </w:tcBorders>
                            <w:shd w:val="clear" w:color="auto" w:fill="auto"/>
                            <w:noWrap/>
                            <w:vAlign w:val="center"/>
                            <w:hideMark/>
                          </w:tcPr>
                          <w:p w:rsidR="0083291E" w:rsidRPr="00F73B1A" w:rsidRDefault="0083291E" w:rsidP="00924C7F">
                            <w:pPr>
                              <w:jc w:val="right"/>
                              <w:rPr>
                                <w:rFonts w:ascii="PMingLiU" w:hAnsi="PMingLiU" w:cs="Arial"/>
                                <w:i/>
                                <w:iCs/>
                                <w:color w:val="000000"/>
                                <w:sz w:val="16"/>
                                <w:szCs w:val="16"/>
                                <w:lang w:eastAsia="en-US"/>
                              </w:rPr>
                            </w:pPr>
                            <w:r w:rsidRPr="00F73B1A">
                              <w:rPr>
                                <w:rFonts w:ascii="PMingLiU" w:hAnsi="PMingLiU" w:cs="Microsoft YaHei" w:hint="eastAsia"/>
                                <w:iCs/>
                                <w:color w:val="000000"/>
                                <w:sz w:val="16"/>
                                <w:szCs w:val="16"/>
                                <w:lang w:eastAsia="en-US"/>
                              </w:rPr>
                              <w:t>點數</w:t>
                            </w:r>
                          </w:p>
                        </w:tc>
                        <w:tc>
                          <w:tcPr>
                            <w:tcW w:w="795" w:type="dxa"/>
                            <w:tcBorders>
                              <w:top w:val="nil"/>
                              <w:left w:val="nil"/>
                              <w:bottom w:val="nil"/>
                              <w:right w:val="nil"/>
                            </w:tcBorders>
                            <w:shd w:val="clear" w:color="auto" w:fill="auto"/>
                            <w:noWrap/>
                            <w:vAlign w:val="center"/>
                            <w:hideMark/>
                          </w:tcPr>
                          <w:p w:rsidR="0083291E" w:rsidRPr="00F73B1A" w:rsidRDefault="0083291E" w:rsidP="00924C7F">
                            <w:pPr>
                              <w:jc w:val="right"/>
                              <w:rPr>
                                <w:rFonts w:ascii="PMingLiU" w:hAnsi="PMingLiU" w:cs="Arial"/>
                                <w:i/>
                                <w:iCs/>
                                <w:color w:val="000000"/>
                                <w:sz w:val="16"/>
                                <w:szCs w:val="16"/>
                                <w:lang w:eastAsia="en-US"/>
                              </w:rPr>
                            </w:pPr>
                            <w:r w:rsidRPr="00F73B1A">
                              <w:rPr>
                                <w:rFonts w:ascii="PMingLiU" w:hAnsi="PMingLiU" w:cs="Microsoft YaHei" w:hint="eastAsia"/>
                                <w:iCs/>
                                <w:color w:val="000000"/>
                                <w:sz w:val="16"/>
                                <w:szCs w:val="16"/>
                                <w:lang w:eastAsia="en-US"/>
                              </w:rPr>
                              <w:t>合約</w:t>
                            </w:r>
                          </w:p>
                        </w:tc>
                        <w:tc>
                          <w:tcPr>
                            <w:tcW w:w="743" w:type="dxa"/>
                            <w:tcBorders>
                              <w:top w:val="nil"/>
                              <w:left w:val="nil"/>
                              <w:bottom w:val="nil"/>
                              <w:right w:val="nil"/>
                            </w:tcBorders>
                            <w:shd w:val="clear" w:color="auto" w:fill="auto"/>
                            <w:noWrap/>
                            <w:vAlign w:val="center"/>
                            <w:hideMark/>
                          </w:tcPr>
                          <w:p w:rsidR="0083291E" w:rsidRPr="00F73B1A" w:rsidRDefault="0083291E" w:rsidP="00924C7F">
                            <w:pPr>
                              <w:jc w:val="right"/>
                              <w:rPr>
                                <w:rFonts w:ascii="PMingLiU" w:hAnsi="PMingLiU" w:cs="Arial"/>
                                <w:i/>
                                <w:iCs/>
                                <w:color w:val="000000"/>
                                <w:sz w:val="16"/>
                                <w:szCs w:val="16"/>
                                <w:lang w:eastAsia="en-US"/>
                              </w:rPr>
                            </w:pPr>
                            <w:r w:rsidRPr="00F73B1A">
                              <w:rPr>
                                <w:rFonts w:ascii="PMingLiU" w:hAnsi="PMingLiU" w:cs="Microsoft YaHei" w:hint="eastAsia"/>
                                <w:iCs/>
                                <w:color w:val="000000"/>
                                <w:sz w:val="16"/>
                                <w:szCs w:val="16"/>
                                <w:lang w:eastAsia="en-US"/>
                              </w:rPr>
                              <w:t>日期</w:t>
                            </w:r>
                          </w:p>
                        </w:tc>
                      </w:tr>
                      <w:tr w:rsidR="00FD6D07" w:rsidRPr="00F73B1A" w:rsidTr="0026769F">
                        <w:trPr>
                          <w:trHeight w:val="300"/>
                        </w:trPr>
                        <w:tc>
                          <w:tcPr>
                            <w:tcW w:w="1070" w:type="dxa"/>
                            <w:tcBorders>
                              <w:top w:val="nil"/>
                              <w:left w:val="nil"/>
                              <w:bottom w:val="nil"/>
                              <w:right w:val="nil"/>
                            </w:tcBorders>
                            <w:shd w:val="clear" w:color="000000" w:fill="C6D9F1"/>
                            <w:noWrap/>
                            <w:vAlign w:val="center"/>
                            <w:hideMark/>
                          </w:tcPr>
                          <w:p w:rsidR="00FD6D07" w:rsidRPr="00F73B1A" w:rsidRDefault="00FD6D07" w:rsidP="00FD6D07">
                            <w:pPr>
                              <w:rPr>
                                <w:rFonts w:ascii="PMingLiU" w:hAnsi="PMingLiU" w:cs="Arial"/>
                                <w:b/>
                                <w:bCs/>
                                <w:color w:val="000000"/>
                                <w:sz w:val="16"/>
                                <w:szCs w:val="16"/>
                                <w:lang w:eastAsia="en-US"/>
                              </w:rPr>
                            </w:pPr>
                            <w:r w:rsidRPr="00F73B1A">
                              <w:rPr>
                                <w:rFonts w:ascii="PMingLiU" w:hAnsi="PMingLiU" w:cs="Arial"/>
                                <w:b/>
                                <w:bCs/>
                                <w:color w:val="000000"/>
                                <w:sz w:val="16"/>
                                <w:szCs w:val="16"/>
                                <w:lang w:eastAsia="en-US"/>
                              </w:rPr>
                              <w:t>VN30F2002</w:t>
                            </w:r>
                          </w:p>
                        </w:tc>
                        <w:tc>
                          <w:tcPr>
                            <w:tcW w:w="879" w:type="dxa"/>
                            <w:tcBorders>
                              <w:top w:val="nil"/>
                              <w:left w:val="nil"/>
                              <w:bottom w:val="nil"/>
                              <w:right w:val="nil"/>
                            </w:tcBorders>
                            <w:shd w:val="clear" w:color="000000" w:fill="C6D9F1"/>
                            <w:noWrap/>
                            <w:vAlign w:val="center"/>
                            <w:hideMark/>
                          </w:tcPr>
                          <w:p w:rsidR="00FD6D07" w:rsidRPr="00F73B1A" w:rsidRDefault="00FD6D07" w:rsidP="00FD6D07">
                            <w:pPr>
                              <w:jc w:val="right"/>
                              <w:rPr>
                                <w:rFonts w:ascii="PMingLiU" w:hAnsi="PMingLiU" w:cs="Arial"/>
                                <w:color w:val="000000"/>
                                <w:sz w:val="16"/>
                                <w:szCs w:val="16"/>
                                <w:lang w:eastAsia="en-US"/>
                              </w:rPr>
                            </w:pPr>
                            <w:r w:rsidRPr="00F73B1A">
                              <w:rPr>
                                <w:rFonts w:ascii="PMingLiU" w:hAnsi="PMingLiU" w:cs="Arial"/>
                                <w:color w:val="000000"/>
                                <w:sz w:val="16"/>
                                <w:szCs w:val="16"/>
                                <w:lang w:eastAsia="en-US"/>
                              </w:rPr>
                              <w:t>860.5</w:t>
                            </w:r>
                          </w:p>
                        </w:tc>
                        <w:tc>
                          <w:tcPr>
                            <w:tcW w:w="590" w:type="dxa"/>
                            <w:tcBorders>
                              <w:top w:val="nil"/>
                              <w:left w:val="nil"/>
                              <w:bottom w:val="nil"/>
                              <w:right w:val="nil"/>
                            </w:tcBorders>
                            <w:shd w:val="clear" w:color="000000" w:fill="C6D9F1"/>
                            <w:noWrap/>
                            <w:vAlign w:val="center"/>
                            <w:hideMark/>
                          </w:tcPr>
                          <w:p w:rsidR="00FD6D07" w:rsidRPr="00F73B1A" w:rsidRDefault="00FD6D07" w:rsidP="00FD6D07">
                            <w:pPr>
                              <w:jc w:val="right"/>
                              <w:rPr>
                                <w:rFonts w:ascii="PMingLiU" w:hAnsi="PMingLiU" w:cs="Arial"/>
                                <w:color w:val="000000"/>
                                <w:sz w:val="16"/>
                                <w:szCs w:val="16"/>
                                <w:lang w:eastAsia="en-US"/>
                              </w:rPr>
                            </w:pPr>
                            <w:r w:rsidRPr="00F73B1A">
                              <w:rPr>
                                <w:rFonts w:ascii="PMingLiU" w:hAnsi="PMingLiU" w:cs="Arial"/>
                                <w:color w:val="000000"/>
                                <w:sz w:val="16"/>
                                <w:szCs w:val="16"/>
                                <w:lang w:eastAsia="en-US"/>
                              </w:rPr>
                              <w:t>18.7</w:t>
                            </w:r>
                          </w:p>
                        </w:tc>
                        <w:tc>
                          <w:tcPr>
                            <w:tcW w:w="795" w:type="dxa"/>
                            <w:tcBorders>
                              <w:top w:val="nil"/>
                              <w:left w:val="nil"/>
                              <w:bottom w:val="nil"/>
                              <w:right w:val="nil"/>
                            </w:tcBorders>
                            <w:shd w:val="clear" w:color="000000" w:fill="C6D9F1"/>
                            <w:noWrap/>
                            <w:vAlign w:val="center"/>
                            <w:hideMark/>
                          </w:tcPr>
                          <w:p w:rsidR="00FD6D07" w:rsidRPr="00F73B1A" w:rsidRDefault="00FD6D07" w:rsidP="00FD6D07">
                            <w:pPr>
                              <w:jc w:val="right"/>
                              <w:rPr>
                                <w:rFonts w:ascii="PMingLiU" w:hAnsi="PMingLiU" w:cs="Arial"/>
                                <w:color w:val="000000"/>
                                <w:sz w:val="16"/>
                                <w:szCs w:val="16"/>
                                <w:lang w:eastAsia="en-US"/>
                              </w:rPr>
                            </w:pPr>
                            <w:r w:rsidRPr="00F73B1A">
                              <w:rPr>
                                <w:rFonts w:ascii="PMingLiU" w:hAnsi="PMingLiU" w:cs="Arial"/>
                                <w:color w:val="000000"/>
                                <w:sz w:val="16"/>
                                <w:szCs w:val="16"/>
                                <w:lang w:eastAsia="en-US"/>
                              </w:rPr>
                              <w:t>140,367</w:t>
                            </w:r>
                          </w:p>
                        </w:tc>
                        <w:tc>
                          <w:tcPr>
                            <w:tcW w:w="743" w:type="dxa"/>
                            <w:tcBorders>
                              <w:top w:val="nil"/>
                              <w:left w:val="nil"/>
                              <w:bottom w:val="nil"/>
                              <w:right w:val="nil"/>
                            </w:tcBorders>
                            <w:shd w:val="clear" w:color="000000" w:fill="C6D9F1"/>
                            <w:noWrap/>
                            <w:vAlign w:val="center"/>
                            <w:hideMark/>
                          </w:tcPr>
                          <w:p w:rsidR="00FD6D07" w:rsidRPr="00F73B1A" w:rsidRDefault="00FD6D07" w:rsidP="00FD6D07">
                            <w:pPr>
                              <w:jc w:val="right"/>
                              <w:rPr>
                                <w:rFonts w:ascii="PMingLiU" w:hAnsi="PMingLiU" w:cs="Arial"/>
                                <w:color w:val="000000"/>
                                <w:sz w:val="16"/>
                                <w:szCs w:val="16"/>
                                <w:lang w:eastAsia="en-US"/>
                              </w:rPr>
                            </w:pPr>
                            <w:r w:rsidRPr="00F73B1A">
                              <w:rPr>
                                <w:rFonts w:ascii="PMingLiU" w:hAnsi="PMingLiU" w:cs="Arial"/>
                                <w:color w:val="000000"/>
                                <w:sz w:val="16"/>
                                <w:szCs w:val="16"/>
                                <w:lang w:eastAsia="en-US"/>
                              </w:rPr>
                              <w:t>20/02</w:t>
                            </w:r>
                          </w:p>
                        </w:tc>
                      </w:tr>
                      <w:tr w:rsidR="00FD6D07" w:rsidRPr="00F73B1A" w:rsidTr="0026769F">
                        <w:trPr>
                          <w:trHeight w:val="300"/>
                        </w:trPr>
                        <w:tc>
                          <w:tcPr>
                            <w:tcW w:w="1070" w:type="dxa"/>
                            <w:tcBorders>
                              <w:top w:val="nil"/>
                              <w:left w:val="nil"/>
                              <w:bottom w:val="nil"/>
                              <w:right w:val="nil"/>
                            </w:tcBorders>
                            <w:shd w:val="clear" w:color="auto" w:fill="auto"/>
                            <w:noWrap/>
                            <w:vAlign w:val="center"/>
                            <w:hideMark/>
                          </w:tcPr>
                          <w:p w:rsidR="00FD6D07" w:rsidRPr="00F73B1A" w:rsidRDefault="00FD6D07" w:rsidP="00FD6D07">
                            <w:pPr>
                              <w:rPr>
                                <w:rFonts w:ascii="PMingLiU" w:hAnsi="PMingLiU" w:cs="Arial"/>
                                <w:b/>
                                <w:bCs/>
                                <w:color w:val="000000"/>
                                <w:sz w:val="16"/>
                                <w:szCs w:val="16"/>
                                <w:lang w:eastAsia="en-US"/>
                              </w:rPr>
                            </w:pPr>
                            <w:r w:rsidRPr="00F73B1A">
                              <w:rPr>
                                <w:rFonts w:ascii="PMingLiU" w:hAnsi="PMingLiU" w:cs="Arial"/>
                                <w:b/>
                                <w:bCs/>
                                <w:color w:val="000000"/>
                                <w:sz w:val="16"/>
                                <w:szCs w:val="16"/>
                                <w:lang w:eastAsia="en-US"/>
                              </w:rPr>
                              <w:t>VN30F2003</w:t>
                            </w:r>
                          </w:p>
                        </w:tc>
                        <w:tc>
                          <w:tcPr>
                            <w:tcW w:w="879" w:type="dxa"/>
                            <w:tcBorders>
                              <w:top w:val="nil"/>
                              <w:left w:val="nil"/>
                              <w:bottom w:val="nil"/>
                              <w:right w:val="nil"/>
                            </w:tcBorders>
                            <w:shd w:val="clear" w:color="auto" w:fill="auto"/>
                            <w:noWrap/>
                            <w:vAlign w:val="center"/>
                            <w:hideMark/>
                          </w:tcPr>
                          <w:p w:rsidR="00FD6D07" w:rsidRPr="00F73B1A" w:rsidRDefault="00FD6D07" w:rsidP="00FD6D07">
                            <w:pPr>
                              <w:jc w:val="right"/>
                              <w:rPr>
                                <w:rFonts w:ascii="PMingLiU" w:hAnsi="PMingLiU" w:cs="Arial"/>
                                <w:color w:val="000000"/>
                                <w:sz w:val="16"/>
                                <w:szCs w:val="16"/>
                                <w:lang w:eastAsia="en-US"/>
                              </w:rPr>
                            </w:pPr>
                            <w:r w:rsidRPr="00F73B1A">
                              <w:rPr>
                                <w:rFonts w:ascii="PMingLiU" w:hAnsi="PMingLiU" w:cs="Arial"/>
                                <w:color w:val="000000"/>
                                <w:sz w:val="16"/>
                                <w:szCs w:val="16"/>
                                <w:lang w:eastAsia="en-US"/>
                              </w:rPr>
                              <w:t>860.0</w:t>
                            </w:r>
                          </w:p>
                        </w:tc>
                        <w:tc>
                          <w:tcPr>
                            <w:tcW w:w="590" w:type="dxa"/>
                            <w:tcBorders>
                              <w:top w:val="nil"/>
                              <w:left w:val="nil"/>
                              <w:bottom w:val="nil"/>
                              <w:right w:val="nil"/>
                            </w:tcBorders>
                            <w:shd w:val="clear" w:color="auto" w:fill="auto"/>
                            <w:noWrap/>
                            <w:vAlign w:val="center"/>
                            <w:hideMark/>
                          </w:tcPr>
                          <w:p w:rsidR="00FD6D07" w:rsidRPr="00F73B1A" w:rsidRDefault="00FD6D07" w:rsidP="00FD6D07">
                            <w:pPr>
                              <w:jc w:val="right"/>
                              <w:rPr>
                                <w:rFonts w:ascii="PMingLiU" w:hAnsi="PMingLiU" w:cs="Arial"/>
                                <w:color w:val="000000"/>
                                <w:sz w:val="16"/>
                                <w:szCs w:val="16"/>
                                <w:lang w:eastAsia="en-US"/>
                              </w:rPr>
                            </w:pPr>
                            <w:r w:rsidRPr="00F73B1A">
                              <w:rPr>
                                <w:rFonts w:ascii="PMingLiU" w:hAnsi="PMingLiU" w:cs="Arial"/>
                                <w:color w:val="000000"/>
                                <w:sz w:val="16"/>
                                <w:szCs w:val="16"/>
                                <w:lang w:eastAsia="en-US"/>
                              </w:rPr>
                              <w:t>16.5</w:t>
                            </w:r>
                          </w:p>
                        </w:tc>
                        <w:tc>
                          <w:tcPr>
                            <w:tcW w:w="795" w:type="dxa"/>
                            <w:tcBorders>
                              <w:top w:val="nil"/>
                              <w:left w:val="nil"/>
                              <w:bottom w:val="nil"/>
                              <w:right w:val="nil"/>
                            </w:tcBorders>
                            <w:shd w:val="clear" w:color="auto" w:fill="auto"/>
                            <w:noWrap/>
                            <w:vAlign w:val="center"/>
                            <w:hideMark/>
                          </w:tcPr>
                          <w:p w:rsidR="00FD6D07" w:rsidRPr="00F73B1A" w:rsidRDefault="00FD6D07" w:rsidP="00FD6D07">
                            <w:pPr>
                              <w:jc w:val="right"/>
                              <w:rPr>
                                <w:rFonts w:ascii="PMingLiU" w:hAnsi="PMingLiU" w:cs="Arial"/>
                                <w:color w:val="000000"/>
                                <w:sz w:val="16"/>
                                <w:szCs w:val="16"/>
                                <w:lang w:eastAsia="en-US"/>
                              </w:rPr>
                            </w:pPr>
                            <w:r w:rsidRPr="00F73B1A">
                              <w:rPr>
                                <w:rFonts w:ascii="PMingLiU" w:hAnsi="PMingLiU" w:cs="Arial"/>
                                <w:color w:val="000000"/>
                                <w:sz w:val="16"/>
                                <w:szCs w:val="16"/>
                                <w:lang w:eastAsia="en-US"/>
                              </w:rPr>
                              <w:t>391</w:t>
                            </w:r>
                          </w:p>
                        </w:tc>
                        <w:tc>
                          <w:tcPr>
                            <w:tcW w:w="743" w:type="dxa"/>
                            <w:tcBorders>
                              <w:top w:val="nil"/>
                              <w:left w:val="nil"/>
                              <w:bottom w:val="nil"/>
                              <w:right w:val="nil"/>
                            </w:tcBorders>
                            <w:shd w:val="clear" w:color="000000" w:fill="FFFFFF"/>
                            <w:noWrap/>
                            <w:vAlign w:val="center"/>
                            <w:hideMark/>
                          </w:tcPr>
                          <w:p w:rsidR="00FD6D07" w:rsidRPr="00F73B1A" w:rsidRDefault="00FD6D07" w:rsidP="00FD6D07">
                            <w:pPr>
                              <w:jc w:val="right"/>
                              <w:rPr>
                                <w:rFonts w:ascii="PMingLiU" w:hAnsi="PMingLiU" w:cs="Arial"/>
                                <w:color w:val="000000"/>
                                <w:sz w:val="16"/>
                                <w:szCs w:val="16"/>
                                <w:lang w:eastAsia="en-US"/>
                              </w:rPr>
                            </w:pPr>
                            <w:r w:rsidRPr="00F73B1A">
                              <w:rPr>
                                <w:rFonts w:ascii="PMingLiU" w:hAnsi="PMingLiU" w:cs="Arial"/>
                                <w:color w:val="000000"/>
                                <w:sz w:val="16"/>
                                <w:szCs w:val="16"/>
                                <w:lang w:eastAsia="en-US"/>
                              </w:rPr>
                              <w:t>19/03</w:t>
                            </w:r>
                          </w:p>
                        </w:tc>
                      </w:tr>
                      <w:tr w:rsidR="00FD6D07" w:rsidRPr="00F73B1A" w:rsidTr="0026769F">
                        <w:trPr>
                          <w:trHeight w:val="300"/>
                        </w:trPr>
                        <w:tc>
                          <w:tcPr>
                            <w:tcW w:w="1070" w:type="dxa"/>
                            <w:tcBorders>
                              <w:top w:val="nil"/>
                              <w:left w:val="nil"/>
                              <w:bottom w:val="nil"/>
                              <w:right w:val="nil"/>
                            </w:tcBorders>
                            <w:shd w:val="clear" w:color="000000" w:fill="C6D9F1"/>
                            <w:noWrap/>
                            <w:vAlign w:val="center"/>
                            <w:hideMark/>
                          </w:tcPr>
                          <w:p w:rsidR="00FD6D07" w:rsidRPr="00F73B1A" w:rsidRDefault="00FD6D07" w:rsidP="00FD6D07">
                            <w:pPr>
                              <w:rPr>
                                <w:rFonts w:ascii="PMingLiU" w:hAnsi="PMingLiU" w:cs="Arial"/>
                                <w:b/>
                                <w:bCs/>
                                <w:color w:val="000000"/>
                                <w:sz w:val="16"/>
                                <w:szCs w:val="16"/>
                                <w:lang w:eastAsia="en-US"/>
                              </w:rPr>
                            </w:pPr>
                            <w:r w:rsidRPr="00F73B1A">
                              <w:rPr>
                                <w:rFonts w:ascii="PMingLiU" w:hAnsi="PMingLiU" w:cs="Arial"/>
                                <w:b/>
                                <w:bCs/>
                                <w:color w:val="000000"/>
                                <w:sz w:val="16"/>
                                <w:szCs w:val="16"/>
                                <w:lang w:eastAsia="en-US"/>
                              </w:rPr>
                              <w:t>VN30F2006</w:t>
                            </w:r>
                          </w:p>
                        </w:tc>
                        <w:tc>
                          <w:tcPr>
                            <w:tcW w:w="879" w:type="dxa"/>
                            <w:tcBorders>
                              <w:top w:val="nil"/>
                              <w:left w:val="nil"/>
                              <w:bottom w:val="nil"/>
                              <w:right w:val="nil"/>
                            </w:tcBorders>
                            <w:shd w:val="clear" w:color="000000" w:fill="C6D9F1"/>
                            <w:noWrap/>
                            <w:vAlign w:val="center"/>
                            <w:hideMark/>
                          </w:tcPr>
                          <w:p w:rsidR="00FD6D07" w:rsidRPr="00F73B1A" w:rsidRDefault="00FD6D07" w:rsidP="00FD6D07">
                            <w:pPr>
                              <w:jc w:val="right"/>
                              <w:rPr>
                                <w:rFonts w:ascii="PMingLiU" w:hAnsi="PMingLiU" w:cs="Arial"/>
                                <w:color w:val="000000"/>
                                <w:sz w:val="16"/>
                                <w:szCs w:val="16"/>
                                <w:lang w:eastAsia="en-US"/>
                              </w:rPr>
                            </w:pPr>
                            <w:r w:rsidRPr="00F73B1A">
                              <w:rPr>
                                <w:rFonts w:ascii="PMingLiU" w:hAnsi="PMingLiU" w:cs="Arial"/>
                                <w:color w:val="000000"/>
                                <w:sz w:val="16"/>
                                <w:szCs w:val="16"/>
                                <w:lang w:eastAsia="en-US"/>
                              </w:rPr>
                              <w:t>865.3</w:t>
                            </w:r>
                          </w:p>
                        </w:tc>
                        <w:tc>
                          <w:tcPr>
                            <w:tcW w:w="590" w:type="dxa"/>
                            <w:tcBorders>
                              <w:top w:val="nil"/>
                              <w:left w:val="nil"/>
                              <w:bottom w:val="nil"/>
                              <w:right w:val="nil"/>
                            </w:tcBorders>
                            <w:shd w:val="clear" w:color="000000" w:fill="C6D9F1"/>
                            <w:noWrap/>
                            <w:vAlign w:val="center"/>
                            <w:hideMark/>
                          </w:tcPr>
                          <w:p w:rsidR="00FD6D07" w:rsidRPr="00F73B1A" w:rsidRDefault="00FD6D07" w:rsidP="00FD6D07">
                            <w:pPr>
                              <w:jc w:val="right"/>
                              <w:rPr>
                                <w:rFonts w:ascii="PMingLiU" w:hAnsi="PMingLiU" w:cs="Arial"/>
                                <w:color w:val="000000"/>
                                <w:sz w:val="16"/>
                                <w:szCs w:val="16"/>
                                <w:lang w:eastAsia="en-US"/>
                              </w:rPr>
                            </w:pPr>
                            <w:r w:rsidRPr="00F73B1A">
                              <w:rPr>
                                <w:rFonts w:ascii="PMingLiU" w:hAnsi="PMingLiU" w:cs="Arial"/>
                                <w:color w:val="000000"/>
                                <w:sz w:val="16"/>
                                <w:szCs w:val="16"/>
                                <w:lang w:eastAsia="en-US"/>
                              </w:rPr>
                              <w:t>14.5</w:t>
                            </w:r>
                          </w:p>
                        </w:tc>
                        <w:tc>
                          <w:tcPr>
                            <w:tcW w:w="795" w:type="dxa"/>
                            <w:tcBorders>
                              <w:top w:val="nil"/>
                              <w:left w:val="nil"/>
                              <w:bottom w:val="nil"/>
                              <w:right w:val="nil"/>
                            </w:tcBorders>
                            <w:shd w:val="clear" w:color="000000" w:fill="C6D9F1"/>
                            <w:noWrap/>
                            <w:vAlign w:val="center"/>
                            <w:hideMark/>
                          </w:tcPr>
                          <w:p w:rsidR="00FD6D07" w:rsidRPr="00F73B1A" w:rsidRDefault="00FD6D07" w:rsidP="00FD6D07">
                            <w:pPr>
                              <w:jc w:val="right"/>
                              <w:rPr>
                                <w:rFonts w:ascii="PMingLiU" w:hAnsi="PMingLiU" w:cs="Arial"/>
                                <w:color w:val="000000"/>
                                <w:sz w:val="16"/>
                                <w:szCs w:val="16"/>
                                <w:lang w:eastAsia="en-US"/>
                              </w:rPr>
                            </w:pPr>
                            <w:r w:rsidRPr="00F73B1A">
                              <w:rPr>
                                <w:rFonts w:ascii="PMingLiU" w:hAnsi="PMingLiU" w:cs="Arial"/>
                                <w:color w:val="000000"/>
                                <w:sz w:val="16"/>
                                <w:szCs w:val="16"/>
                                <w:lang w:eastAsia="en-US"/>
                              </w:rPr>
                              <w:t>115</w:t>
                            </w:r>
                          </w:p>
                        </w:tc>
                        <w:tc>
                          <w:tcPr>
                            <w:tcW w:w="743" w:type="dxa"/>
                            <w:tcBorders>
                              <w:top w:val="nil"/>
                              <w:left w:val="nil"/>
                              <w:bottom w:val="nil"/>
                              <w:right w:val="nil"/>
                            </w:tcBorders>
                            <w:shd w:val="clear" w:color="000000" w:fill="C6D9F1"/>
                            <w:noWrap/>
                            <w:vAlign w:val="center"/>
                            <w:hideMark/>
                          </w:tcPr>
                          <w:p w:rsidR="00FD6D07" w:rsidRPr="00F73B1A" w:rsidRDefault="00FD6D07" w:rsidP="00FD6D07">
                            <w:pPr>
                              <w:jc w:val="right"/>
                              <w:rPr>
                                <w:rFonts w:ascii="PMingLiU" w:hAnsi="PMingLiU" w:cs="Arial"/>
                                <w:color w:val="000000"/>
                                <w:sz w:val="16"/>
                                <w:szCs w:val="16"/>
                                <w:lang w:eastAsia="en-US"/>
                              </w:rPr>
                            </w:pPr>
                            <w:r w:rsidRPr="00F73B1A">
                              <w:rPr>
                                <w:rFonts w:ascii="PMingLiU" w:hAnsi="PMingLiU" w:cs="Arial"/>
                                <w:color w:val="000000"/>
                                <w:sz w:val="16"/>
                                <w:szCs w:val="16"/>
                                <w:lang w:eastAsia="en-US"/>
                              </w:rPr>
                              <w:t>18/06</w:t>
                            </w:r>
                          </w:p>
                        </w:tc>
                      </w:tr>
                      <w:tr w:rsidR="00FD6D07" w:rsidRPr="00F73B1A" w:rsidTr="0026769F">
                        <w:trPr>
                          <w:trHeight w:val="315"/>
                        </w:trPr>
                        <w:tc>
                          <w:tcPr>
                            <w:tcW w:w="1070" w:type="dxa"/>
                            <w:tcBorders>
                              <w:top w:val="nil"/>
                              <w:left w:val="nil"/>
                              <w:bottom w:val="single" w:sz="8" w:space="0" w:color="659AD2"/>
                              <w:right w:val="nil"/>
                            </w:tcBorders>
                            <w:shd w:val="clear" w:color="auto" w:fill="auto"/>
                            <w:noWrap/>
                            <w:vAlign w:val="center"/>
                            <w:hideMark/>
                          </w:tcPr>
                          <w:p w:rsidR="00FD6D07" w:rsidRPr="00F73B1A" w:rsidRDefault="00FD6D07" w:rsidP="00FD6D07">
                            <w:pPr>
                              <w:rPr>
                                <w:rFonts w:ascii="PMingLiU" w:hAnsi="PMingLiU" w:cs="Arial"/>
                                <w:b/>
                                <w:bCs/>
                                <w:color w:val="000000"/>
                                <w:sz w:val="16"/>
                                <w:szCs w:val="16"/>
                                <w:lang w:eastAsia="en-US"/>
                              </w:rPr>
                            </w:pPr>
                            <w:r w:rsidRPr="00F73B1A">
                              <w:rPr>
                                <w:rFonts w:ascii="PMingLiU" w:hAnsi="PMingLiU" w:cs="Arial"/>
                                <w:b/>
                                <w:bCs/>
                                <w:color w:val="000000"/>
                                <w:sz w:val="16"/>
                                <w:szCs w:val="16"/>
                                <w:lang w:eastAsia="en-US"/>
                              </w:rPr>
                              <w:t>VN30F2009</w:t>
                            </w:r>
                          </w:p>
                        </w:tc>
                        <w:tc>
                          <w:tcPr>
                            <w:tcW w:w="879" w:type="dxa"/>
                            <w:tcBorders>
                              <w:top w:val="nil"/>
                              <w:left w:val="nil"/>
                              <w:bottom w:val="single" w:sz="8" w:space="0" w:color="659AD2"/>
                              <w:right w:val="nil"/>
                            </w:tcBorders>
                            <w:shd w:val="clear" w:color="auto" w:fill="auto"/>
                            <w:noWrap/>
                            <w:vAlign w:val="center"/>
                            <w:hideMark/>
                          </w:tcPr>
                          <w:p w:rsidR="00FD6D07" w:rsidRPr="00F73B1A" w:rsidRDefault="00FD6D07" w:rsidP="00FD6D07">
                            <w:pPr>
                              <w:jc w:val="right"/>
                              <w:rPr>
                                <w:rFonts w:ascii="PMingLiU" w:hAnsi="PMingLiU" w:cs="Arial"/>
                                <w:color w:val="000000"/>
                                <w:sz w:val="16"/>
                                <w:szCs w:val="16"/>
                                <w:lang w:eastAsia="en-US"/>
                              </w:rPr>
                            </w:pPr>
                            <w:r w:rsidRPr="00F73B1A">
                              <w:rPr>
                                <w:rFonts w:ascii="PMingLiU" w:hAnsi="PMingLiU" w:cs="Arial"/>
                                <w:color w:val="000000"/>
                                <w:sz w:val="16"/>
                                <w:szCs w:val="16"/>
                                <w:lang w:eastAsia="en-US"/>
                              </w:rPr>
                              <w:t>867.6</w:t>
                            </w:r>
                          </w:p>
                        </w:tc>
                        <w:tc>
                          <w:tcPr>
                            <w:tcW w:w="590" w:type="dxa"/>
                            <w:tcBorders>
                              <w:top w:val="nil"/>
                              <w:left w:val="nil"/>
                              <w:bottom w:val="single" w:sz="8" w:space="0" w:color="659AD2"/>
                              <w:right w:val="nil"/>
                            </w:tcBorders>
                            <w:shd w:val="clear" w:color="auto" w:fill="auto"/>
                            <w:noWrap/>
                            <w:vAlign w:val="center"/>
                            <w:hideMark/>
                          </w:tcPr>
                          <w:p w:rsidR="00FD6D07" w:rsidRPr="00F73B1A" w:rsidRDefault="00FD6D07" w:rsidP="00FD6D07">
                            <w:pPr>
                              <w:jc w:val="right"/>
                              <w:rPr>
                                <w:rFonts w:ascii="PMingLiU" w:hAnsi="PMingLiU" w:cs="Arial"/>
                                <w:color w:val="000000"/>
                                <w:sz w:val="16"/>
                                <w:szCs w:val="16"/>
                                <w:lang w:eastAsia="en-US"/>
                              </w:rPr>
                            </w:pPr>
                            <w:r w:rsidRPr="00F73B1A">
                              <w:rPr>
                                <w:rFonts w:ascii="PMingLiU" w:hAnsi="PMingLiU" w:cs="Arial"/>
                                <w:color w:val="000000"/>
                                <w:sz w:val="16"/>
                                <w:szCs w:val="16"/>
                                <w:lang w:eastAsia="en-US"/>
                              </w:rPr>
                              <w:t>19.5</w:t>
                            </w:r>
                          </w:p>
                        </w:tc>
                        <w:tc>
                          <w:tcPr>
                            <w:tcW w:w="795" w:type="dxa"/>
                            <w:tcBorders>
                              <w:top w:val="nil"/>
                              <w:left w:val="nil"/>
                              <w:bottom w:val="single" w:sz="8" w:space="0" w:color="659AD2"/>
                              <w:right w:val="nil"/>
                            </w:tcBorders>
                            <w:shd w:val="clear" w:color="auto" w:fill="auto"/>
                            <w:noWrap/>
                            <w:vAlign w:val="center"/>
                            <w:hideMark/>
                          </w:tcPr>
                          <w:p w:rsidR="00FD6D07" w:rsidRPr="00F73B1A" w:rsidRDefault="00FD6D07" w:rsidP="00FD6D07">
                            <w:pPr>
                              <w:jc w:val="right"/>
                              <w:rPr>
                                <w:rFonts w:ascii="PMingLiU" w:hAnsi="PMingLiU" w:cs="Arial"/>
                                <w:color w:val="000000"/>
                                <w:sz w:val="16"/>
                                <w:szCs w:val="16"/>
                                <w:lang w:eastAsia="en-US"/>
                              </w:rPr>
                            </w:pPr>
                            <w:r w:rsidRPr="00F73B1A">
                              <w:rPr>
                                <w:rFonts w:ascii="PMingLiU" w:hAnsi="PMingLiU" w:cs="Arial"/>
                                <w:color w:val="000000"/>
                                <w:sz w:val="16"/>
                                <w:szCs w:val="16"/>
                                <w:lang w:eastAsia="en-US"/>
                              </w:rPr>
                              <w:t>31</w:t>
                            </w:r>
                          </w:p>
                        </w:tc>
                        <w:tc>
                          <w:tcPr>
                            <w:tcW w:w="743" w:type="dxa"/>
                            <w:tcBorders>
                              <w:top w:val="nil"/>
                              <w:left w:val="nil"/>
                              <w:bottom w:val="single" w:sz="8" w:space="0" w:color="4F81BD"/>
                              <w:right w:val="nil"/>
                            </w:tcBorders>
                            <w:shd w:val="clear" w:color="000000" w:fill="FFFFFF"/>
                            <w:noWrap/>
                            <w:vAlign w:val="center"/>
                            <w:hideMark/>
                          </w:tcPr>
                          <w:p w:rsidR="00FD6D07" w:rsidRPr="00F73B1A" w:rsidRDefault="00FD6D07" w:rsidP="00FD6D07">
                            <w:pPr>
                              <w:jc w:val="right"/>
                              <w:rPr>
                                <w:rFonts w:ascii="PMingLiU" w:hAnsi="PMingLiU" w:cs="Arial"/>
                                <w:color w:val="000000"/>
                                <w:sz w:val="16"/>
                                <w:szCs w:val="16"/>
                                <w:lang w:eastAsia="en-US"/>
                              </w:rPr>
                            </w:pPr>
                            <w:r w:rsidRPr="00F73B1A">
                              <w:rPr>
                                <w:rFonts w:ascii="PMingLiU" w:hAnsi="PMingLiU" w:cs="Arial"/>
                                <w:color w:val="000000"/>
                                <w:sz w:val="16"/>
                                <w:szCs w:val="16"/>
                                <w:lang w:eastAsia="en-US"/>
                              </w:rPr>
                              <w:t>17/09</w:t>
                            </w:r>
                          </w:p>
                        </w:tc>
                      </w:tr>
                    </w:tbl>
                    <w:p w:rsidR="0083291E" w:rsidRPr="00F73B1A" w:rsidRDefault="0083291E" w:rsidP="00BC204C">
                      <w:pPr>
                        <w:spacing w:before="40"/>
                        <w:ind w:right="180"/>
                        <w:jc w:val="right"/>
                        <w:rPr>
                          <w:rFonts w:ascii="PMingLiU" w:hAnsi="PMingLiU" w:cs="Arial"/>
                          <w:i/>
                          <w:sz w:val="18"/>
                        </w:rPr>
                      </w:pPr>
                      <w:r w:rsidRPr="00F73B1A">
                        <w:rPr>
                          <w:rFonts w:ascii="PMingLiU" w:hAnsi="PMingLiU"/>
                          <w:i/>
                          <w:sz w:val="18"/>
                        </w:rPr>
                        <w:fldChar w:fldCharType="end"/>
                      </w:r>
                      <w:r w:rsidRPr="00F73B1A">
                        <w:rPr>
                          <w:rFonts w:ascii="PMingLiU" w:hAnsi="PMingLiU"/>
                          <w:i/>
                          <w:sz w:val="18"/>
                        </w:rPr>
                        <w:t>源自</w:t>
                      </w:r>
                      <w:r w:rsidRPr="00F73B1A">
                        <w:rPr>
                          <w:rFonts w:ascii="PMingLiU" w:hAnsi="PMingLiU" w:hint="eastAsia"/>
                          <w:i/>
                          <w:sz w:val="18"/>
                          <w:lang w:eastAsia="zh-CN"/>
                        </w:rPr>
                        <w:t>：</w:t>
                      </w:r>
                      <w:r w:rsidRPr="00F73B1A">
                        <w:rPr>
                          <w:rFonts w:ascii="PMingLiU" w:hAnsi="PMingLiU" w:cs="Arial"/>
                          <w:i/>
                          <w:sz w:val="18"/>
                        </w:rPr>
                        <w:t>Bloomberg – YSVN</w:t>
                      </w:r>
                    </w:p>
                    <w:p w:rsidR="0083291E" w:rsidRPr="00F73B1A" w:rsidRDefault="0083291E" w:rsidP="00BC204C">
                      <w:pPr>
                        <w:spacing w:before="40"/>
                        <w:ind w:right="180"/>
                        <w:jc w:val="right"/>
                        <w:rPr>
                          <w:rFonts w:ascii="PMingLiU" w:hAnsi="PMingLiU"/>
                          <w:i/>
                          <w:sz w:val="2"/>
                        </w:rPr>
                      </w:pPr>
                    </w:p>
                    <w:p w:rsidR="0083291E" w:rsidRPr="00F73B1A" w:rsidRDefault="0083291E" w:rsidP="00AE745F">
                      <w:pPr>
                        <w:rPr>
                          <w:rFonts w:ascii="PMingLiU" w:hAnsi="PMingLiU"/>
                        </w:rPr>
                      </w:pPr>
                      <w:r w:rsidRPr="00F73B1A">
                        <w:rPr>
                          <w:rFonts w:ascii="PMingLiU" w:hAnsi="PMingLiU"/>
                        </w:rPr>
                        <w:t xml:space="preserve"> </w:t>
                      </w:r>
                      <w:r w:rsidR="00FD6D07" w:rsidRPr="00F73B1A">
                        <w:rPr>
                          <w:rFonts w:ascii="PMingLiU" w:hAnsi="PMingLiU"/>
                          <w:noProof/>
                          <w:lang w:eastAsia="zh-CN"/>
                        </w:rPr>
                        <w:drawing>
                          <wp:inline distT="0" distB="0" distL="0" distR="0" wp14:anchorId="4D58FB1A" wp14:editId="69A5FD91">
                            <wp:extent cx="2638425" cy="23050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3291E" w:rsidRPr="00F73B1A" w:rsidRDefault="0083291E" w:rsidP="00AE745F">
                      <w:pPr>
                        <w:spacing w:before="40"/>
                        <w:ind w:right="180"/>
                        <w:jc w:val="right"/>
                        <w:rPr>
                          <w:rFonts w:ascii="PMingLiU" w:hAnsi="PMingLiU" w:cs="Arial"/>
                          <w:i/>
                          <w:sz w:val="18"/>
                        </w:rPr>
                      </w:pPr>
                      <w:r w:rsidRPr="00F73B1A">
                        <w:rPr>
                          <w:rFonts w:ascii="PMingLiU" w:hAnsi="PMingLiU"/>
                          <w:i/>
                          <w:sz w:val="18"/>
                        </w:rPr>
                        <w:t>源自</w:t>
                      </w:r>
                      <w:r w:rsidRPr="00F73B1A">
                        <w:rPr>
                          <w:rFonts w:ascii="PMingLiU" w:hAnsi="PMingLiU" w:hint="eastAsia"/>
                          <w:i/>
                          <w:sz w:val="18"/>
                          <w:lang w:eastAsia="zh-CN"/>
                        </w:rPr>
                        <w:t>：</w:t>
                      </w:r>
                      <w:r w:rsidRPr="00F73B1A">
                        <w:rPr>
                          <w:rFonts w:ascii="PMingLiU" w:hAnsi="PMingLiU" w:cs="Arial"/>
                          <w:i/>
                          <w:sz w:val="18"/>
                        </w:rPr>
                        <w:t>Bloomberg – YSVN</w:t>
                      </w:r>
                    </w:p>
                    <w:p w:rsidR="0083291E" w:rsidRPr="00F73B1A" w:rsidRDefault="0083291E" w:rsidP="00AE745F">
                      <w:pPr>
                        <w:spacing w:before="40"/>
                        <w:jc w:val="right"/>
                        <w:rPr>
                          <w:rFonts w:ascii="PMingLiU" w:hAnsi="PMingLiU"/>
                          <w:i/>
                          <w:sz w:val="18"/>
                        </w:rPr>
                      </w:pPr>
                    </w:p>
                    <w:p w:rsidR="0083291E" w:rsidRPr="00F73B1A" w:rsidRDefault="00E05403" w:rsidP="00AE745F">
                      <w:pPr>
                        <w:rPr>
                          <w:rFonts w:ascii="PMingLiU" w:hAnsi="PMingLiU" w:cs="Arial"/>
                        </w:rPr>
                      </w:pPr>
                      <w:r w:rsidRPr="00F73B1A">
                        <w:rPr>
                          <w:rFonts w:ascii="PMingLiU" w:hAnsi="PMingLiU"/>
                          <w:noProof/>
                          <w:lang w:eastAsia="zh-CN"/>
                        </w:rPr>
                        <w:drawing>
                          <wp:inline distT="0" distB="0" distL="0" distR="0" wp14:anchorId="33E858BA" wp14:editId="73A0A69E">
                            <wp:extent cx="2638425" cy="254317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3291E" w:rsidRPr="00F73B1A" w:rsidRDefault="0083291E" w:rsidP="00AE745F">
                      <w:pPr>
                        <w:spacing w:before="40"/>
                        <w:ind w:right="180"/>
                        <w:jc w:val="right"/>
                        <w:rPr>
                          <w:rFonts w:ascii="PMingLiU" w:hAnsi="PMingLiU" w:cs="Arial"/>
                          <w:i/>
                          <w:sz w:val="18"/>
                        </w:rPr>
                      </w:pPr>
                      <w:r w:rsidRPr="00F73B1A">
                        <w:rPr>
                          <w:rFonts w:ascii="PMingLiU" w:hAnsi="PMingLiU"/>
                          <w:i/>
                          <w:sz w:val="18"/>
                        </w:rPr>
                        <w:t>源自</w:t>
                      </w:r>
                      <w:r w:rsidRPr="00F73B1A">
                        <w:rPr>
                          <w:rFonts w:ascii="PMingLiU" w:hAnsi="PMingLiU" w:hint="eastAsia"/>
                          <w:i/>
                          <w:sz w:val="18"/>
                          <w:lang w:eastAsia="zh-CN"/>
                        </w:rPr>
                        <w:t>：</w:t>
                      </w:r>
                      <w:r w:rsidRPr="00F73B1A">
                        <w:rPr>
                          <w:rFonts w:ascii="PMingLiU" w:hAnsi="PMingLiU" w:cs="Arial"/>
                          <w:i/>
                          <w:sz w:val="18"/>
                        </w:rPr>
                        <w:t>Bloomberg – YSVN</w:t>
                      </w:r>
                    </w:p>
                    <w:p w:rsidR="0083291E" w:rsidRPr="00F73B1A" w:rsidRDefault="0083291E" w:rsidP="00AE745F">
                      <w:pPr>
                        <w:rPr>
                          <w:rFonts w:ascii="PMingLiU" w:hAnsi="PMingLiU"/>
                        </w:rPr>
                      </w:pPr>
                    </w:p>
                    <w:p w:rsidR="0083291E" w:rsidRPr="00F73B1A" w:rsidRDefault="0083291E" w:rsidP="00AE745F">
                      <w:pPr>
                        <w:rPr>
                          <w:rFonts w:ascii="PMingLiU" w:hAnsi="PMingLiU"/>
                        </w:rPr>
                      </w:pPr>
                    </w:p>
                    <w:p w:rsidR="0083291E" w:rsidRPr="00F73B1A" w:rsidRDefault="0083291E" w:rsidP="00AE745F">
                      <w:pPr>
                        <w:rPr>
                          <w:rFonts w:ascii="PMingLiU" w:hAnsi="PMingLiU" w:cs="Arial"/>
                          <w:b/>
                          <w:sz w:val="20"/>
                          <w:szCs w:val="20"/>
                        </w:rPr>
                      </w:pPr>
                      <w:r w:rsidRPr="00F73B1A">
                        <w:rPr>
                          <w:rFonts w:ascii="PMingLiU" w:hAnsi="PMingLiU" w:cs="Arial"/>
                          <w:b/>
                          <w:sz w:val="20"/>
                          <w:szCs w:val="20"/>
                        </w:rPr>
                        <w:t>Pham Tan Phat</w:t>
                      </w:r>
                    </w:p>
                    <w:p w:rsidR="0083291E" w:rsidRPr="00F73B1A" w:rsidRDefault="0083291E" w:rsidP="00AE745F">
                      <w:pPr>
                        <w:rPr>
                          <w:rFonts w:ascii="PMingLiU" w:hAnsi="PMingLiU" w:cs="Arial"/>
                          <w:b/>
                          <w:sz w:val="20"/>
                          <w:szCs w:val="20"/>
                        </w:rPr>
                      </w:pPr>
                      <w:r w:rsidRPr="00F73B1A">
                        <w:rPr>
                          <w:rFonts w:ascii="PMingLiU" w:hAnsi="PMingLiU" w:cs="Arial" w:hint="eastAsia"/>
                          <w:b/>
                          <w:bCs/>
                          <w:sz w:val="20"/>
                          <w:szCs w:val="20"/>
                        </w:rPr>
                        <w:t>高級分析專員</w:t>
                      </w:r>
                    </w:p>
                    <w:p w:rsidR="0083291E" w:rsidRPr="00F73B1A" w:rsidRDefault="0083291E" w:rsidP="00AE745F">
                      <w:pPr>
                        <w:rPr>
                          <w:rFonts w:ascii="PMingLiU" w:hAnsi="PMingLiU" w:cs="Arial"/>
                          <w:b/>
                          <w:sz w:val="20"/>
                          <w:szCs w:val="20"/>
                        </w:rPr>
                      </w:pPr>
                      <w:r w:rsidRPr="00F73B1A">
                        <w:rPr>
                          <w:rFonts w:ascii="PMingLiU" w:hAnsi="PMingLiU" w:cs="Arial"/>
                          <w:b/>
                          <w:sz w:val="20"/>
                          <w:szCs w:val="20"/>
                        </w:rPr>
                        <w:t xml:space="preserve">Email: </w:t>
                      </w:r>
                      <w:hyperlink r:id="rId11" w:history="1">
                        <w:r w:rsidRPr="00F73B1A">
                          <w:rPr>
                            <w:rStyle w:val="Hyperlink"/>
                            <w:rFonts w:ascii="PMingLiU" w:hAnsi="PMingLiU" w:cs="Arial"/>
                            <w:b/>
                            <w:sz w:val="20"/>
                            <w:szCs w:val="20"/>
                          </w:rPr>
                          <w:t>phat.pham@yuanta.com.vn</w:t>
                        </w:r>
                      </w:hyperlink>
                    </w:p>
                    <w:p w:rsidR="0083291E" w:rsidRPr="00F73B1A" w:rsidRDefault="0083291E" w:rsidP="00AE745F">
                      <w:pPr>
                        <w:rPr>
                          <w:rFonts w:ascii="PMingLiU" w:hAnsi="PMingLiU" w:cs="Arial"/>
                          <w:b/>
                          <w:sz w:val="20"/>
                          <w:szCs w:val="20"/>
                        </w:rPr>
                      </w:pPr>
                      <w:r w:rsidRPr="00F73B1A">
                        <w:rPr>
                          <w:rFonts w:ascii="PMingLiU" w:hAnsi="PMingLiU" w:cs="Arial"/>
                          <w:b/>
                          <w:sz w:val="20"/>
                          <w:szCs w:val="20"/>
                        </w:rPr>
                        <w:t>Phone: (084) 28 3622 6868 ext 3880</w:t>
                      </w:r>
                    </w:p>
                    <w:p w:rsidR="0083291E" w:rsidRPr="00F73B1A" w:rsidRDefault="0083291E" w:rsidP="00AE745F">
                      <w:pPr>
                        <w:rPr>
                          <w:rFonts w:ascii="PMingLiU" w:hAnsi="PMingLiU"/>
                        </w:rPr>
                      </w:pPr>
                      <w:r w:rsidRPr="00F73B1A">
                        <w:rPr>
                          <w:rFonts w:ascii="PMingLiU" w:hAnsi="PMingLiU"/>
                        </w:rPr>
                        <w:t xml:space="preserve">                    </w:t>
                      </w:r>
                    </w:p>
                    <w:p w:rsidR="0083291E" w:rsidRPr="00F73B1A" w:rsidRDefault="0083291E" w:rsidP="00AE745F">
                      <w:pPr>
                        <w:rPr>
                          <w:rFonts w:ascii="PMingLiU" w:hAnsi="PMingLiU"/>
                        </w:rPr>
                      </w:pPr>
                    </w:p>
                    <w:bookmarkEnd w:id="1"/>
                    <w:p w:rsidR="0083291E" w:rsidRPr="00F73B1A" w:rsidRDefault="0083291E" w:rsidP="00AE745F">
                      <w:pPr>
                        <w:rPr>
                          <w:rFonts w:ascii="PMingLiU" w:hAnsi="PMingLiU"/>
                        </w:rPr>
                      </w:pPr>
                    </w:p>
                  </w:txbxContent>
                </v:textbox>
                <w10:wrap anchorx="page"/>
              </v:shape>
            </w:pict>
          </mc:Fallback>
        </mc:AlternateContent>
      </w:r>
      <w:r w:rsidR="00D76F00" w:rsidRPr="0016647F">
        <w:rPr>
          <w:rFonts w:ascii="PMingLiU" w:hAnsi="PMingLiU" w:cs="Arial"/>
          <w:noProof/>
          <w:lang w:eastAsia="zh-CN"/>
        </w:rPr>
        <mc:AlternateContent>
          <mc:Choice Requires="wps">
            <w:drawing>
              <wp:anchor distT="45720" distB="45720" distL="114300" distR="114300" simplePos="0" relativeHeight="251656704" behindDoc="1" locked="0" layoutInCell="1" allowOverlap="1" wp14:anchorId="1E1AC740" wp14:editId="045A9222">
                <wp:simplePos x="0" y="0"/>
                <wp:positionH relativeFrom="page">
                  <wp:posOffset>3104707</wp:posOffset>
                </wp:positionH>
                <wp:positionV relativeFrom="paragraph">
                  <wp:posOffset>157318</wp:posOffset>
                </wp:positionV>
                <wp:extent cx="4305935" cy="8718697"/>
                <wp:effectExtent l="0" t="0" r="0" b="63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935" cy="8718697"/>
                        </a:xfrm>
                        <a:prstGeom prst="rect">
                          <a:avLst/>
                        </a:prstGeom>
                        <a:solidFill>
                          <a:srgbClr val="FFFFFF"/>
                        </a:solidFill>
                        <a:ln w="9525">
                          <a:noFill/>
                          <a:miter lim="800000"/>
                          <a:headEnd/>
                          <a:tailEnd/>
                        </a:ln>
                      </wps:spPr>
                      <wps:txbx>
                        <w:txbxContent>
                          <w:p w:rsidR="0083291E" w:rsidRPr="007C7034" w:rsidRDefault="0083291E" w:rsidP="00EB1070">
                            <w:pPr>
                              <w:pStyle w:val="KIS1stnormal"/>
                            </w:pPr>
                            <w:r w:rsidRPr="007C7034">
                              <w:rPr>
                                <w:rFonts w:hint="eastAsia"/>
                              </w:rPr>
                              <w:t>技術信號</w:t>
                            </w:r>
                          </w:p>
                          <w:p w:rsidR="0083291E" w:rsidRPr="0083291E" w:rsidRDefault="0083291E" w:rsidP="0083291E">
                            <w:pPr>
                              <w:pStyle w:val="KIS1stnormal"/>
                              <w:numPr>
                                <w:ilvl w:val="0"/>
                                <w:numId w:val="35"/>
                              </w:numPr>
                              <w:rPr>
                                <w:rFonts w:hint="eastAsia"/>
                                <w:b w:val="0"/>
                                <w:lang w:eastAsia="zh-CN"/>
                              </w:rPr>
                            </w:pPr>
                            <w:r w:rsidRPr="0083291E">
                              <w:rPr>
                                <w:rFonts w:hint="eastAsia"/>
                                <w:b w:val="0"/>
                                <w:lang w:eastAsia="zh-CN"/>
                              </w:rPr>
                              <w:t>VN30F1M突破了累積</w:t>
                            </w:r>
                            <w:r>
                              <w:rPr>
                                <w:rFonts w:eastAsiaTheme="minorEastAsia" w:hint="eastAsia"/>
                                <w:b w:val="0"/>
                                <w:lang w:eastAsia="zh-CN"/>
                              </w:rPr>
                              <w:t>階段</w:t>
                            </w:r>
                            <w:r w:rsidRPr="0083291E">
                              <w:rPr>
                                <w:rFonts w:hint="eastAsia"/>
                                <w:b w:val="0"/>
                                <w:lang w:eastAsia="zh-CN"/>
                              </w:rPr>
                              <w:t>，並在</w:t>
                            </w:r>
                            <w:r>
                              <w:rPr>
                                <w:rFonts w:eastAsiaTheme="minorEastAsia" w:hint="eastAsia"/>
                                <w:b w:val="0"/>
                                <w:lang w:eastAsia="zh-CN"/>
                              </w:rPr>
                              <w:t>盤中</w:t>
                            </w:r>
                            <w:r w:rsidRPr="0083291E">
                              <w:rPr>
                                <w:rFonts w:hint="eastAsia"/>
                                <w:b w:val="0"/>
                                <w:lang w:eastAsia="zh-CN"/>
                              </w:rPr>
                              <w:t>上漲了近20</w:t>
                            </w:r>
                            <w:r w:rsidR="002303FD">
                              <w:rPr>
                                <w:rFonts w:hint="eastAsia"/>
                                <w:b w:val="0"/>
                                <w:lang w:eastAsia="zh-CN"/>
                              </w:rPr>
                              <w:t>點，</w:t>
                            </w:r>
                            <w:r w:rsidR="002303FD">
                              <w:rPr>
                                <w:rFonts w:eastAsiaTheme="minorEastAsia" w:hint="eastAsia"/>
                                <w:b w:val="0"/>
                                <w:lang w:eastAsia="zh-CN"/>
                              </w:rPr>
                              <w:t>再次反彈</w:t>
                            </w:r>
                            <w:r w:rsidR="002303FD">
                              <w:rPr>
                                <w:rFonts w:eastAsiaTheme="minorEastAsia"/>
                                <w:b w:val="0"/>
                                <w:lang w:eastAsia="zh-CN"/>
                              </w:rPr>
                              <w:t>為</w:t>
                            </w:r>
                            <w:r w:rsidR="002303FD">
                              <w:rPr>
                                <w:rFonts w:eastAsiaTheme="minorEastAsia" w:hint="eastAsia"/>
                                <w:b w:val="0"/>
                                <w:lang w:eastAsia="zh-CN"/>
                              </w:rPr>
                              <w:t>上漲</w:t>
                            </w:r>
                            <w:r w:rsidRPr="0083291E">
                              <w:rPr>
                                <w:rFonts w:hint="eastAsia"/>
                                <w:b w:val="0"/>
                                <w:lang w:eastAsia="zh-CN"/>
                              </w:rPr>
                              <w:t>趨勢。</w:t>
                            </w:r>
                            <w:r w:rsidR="002303FD">
                              <w:rPr>
                                <w:rFonts w:eastAsiaTheme="minorEastAsia" w:hint="eastAsia"/>
                                <w:b w:val="0"/>
                                <w:lang w:eastAsia="zh-CN"/>
                              </w:rPr>
                              <w:t>但是合約</w:t>
                            </w:r>
                            <w:r w:rsidR="00FD6D07">
                              <w:rPr>
                                <w:rFonts w:eastAsiaTheme="minorEastAsia" w:hint="eastAsia"/>
                                <w:b w:val="0"/>
                                <w:lang w:eastAsia="zh-CN"/>
                              </w:rPr>
                              <w:t>成交</w:t>
                            </w:r>
                            <w:r w:rsidR="002303FD">
                              <w:rPr>
                                <w:rFonts w:eastAsiaTheme="minorEastAsia"/>
                                <w:b w:val="0"/>
                                <w:lang w:eastAsia="zh-CN"/>
                              </w:rPr>
                              <w:t>量</w:t>
                            </w:r>
                            <w:r w:rsidRPr="0083291E">
                              <w:rPr>
                                <w:rFonts w:hint="eastAsia"/>
                                <w:b w:val="0"/>
                                <w:lang w:eastAsia="zh-CN"/>
                              </w:rPr>
                              <w:t>僅達14萬</w:t>
                            </w:r>
                            <w:r w:rsidR="002303FD">
                              <w:rPr>
                                <w:rFonts w:eastAsiaTheme="minorEastAsia" w:hint="eastAsia"/>
                                <w:b w:val="0"/>
                                <w:lang w:eastAsia="zh-CN"/>
                              </w:rPr>
                              <w:t>合約</w:t>
                            </w:r>
                            <w:r w:rsidRPr="0083291E">
                              <w:rPr>
                                <w:rFonts w:hint="eastAsia"/>
                                <w:b w:val="0"/>
                                <w:lang w:eastAsia="zh-CN"/>
                              </w:rPr>
                              <w:t>，在價格劇烈波動的情況下僅比前一</w:t>
                            </w:r>
                            <w:r w:rsidR="002303FD">
                              <w:rPr>
                                <w:rFonts w:eastAsiaTheme="minorEastAsia" w:hint="eastAsia"/>
                                <w:b w:val="0"/>
                                <w:lang w:eastAsia="zh-CN"/>
                              </w:rPr>
                              <w:t>盤</w:t>
                            </w:r>
                            <w:r w:rsidRPr="0083291E">
                              <w:rPr>
                                <w:rFonts w:hint="eastAsia"/>
                                <w:b w:val="0"/>
                                <w:lang w:eastAsia="zh-CN"/>
                              </w:rPr>
                              <w:t>略有增加。RSI指標</w:t>
                            </w:r>
                            <w:r w:rsidR="002303FD">
                              <w:rPr>
                                <w:rFonts w:eastAsiaTheme="minorEastAsia" w:hint="eastAsia"/>
                                <w:b w:val="0"/>
                                <w:lang w:eastAsia="zh-CN"/>
                              </w:rPr>
                              <w:t>顯示積極</w:t>
                            </w:r>
                            <w:r w:rsidR="002303FD">
                              <w:rPr>
                                <w:rFonts w:eastAsiaTheme="minorEastAsia"/>
                                <w:b w:val="0"/>
                                <w:lang w:eastAsia="zh-CN"/>
                              </w:rPr>
                              <w:t>上漲</w:t>
                            </w:r>
                            <w:r w:rsidRPr="0083291E">
                              <w:rPr>
                                <w:rFonts w:hint="eastAsia"/>
                                <w:b w:val="0"/>
                                <w:lang w:eastAsia="zh-CN"/>
                              </w:rPr>
                              <w:t>，表明慣性的</w:t>
                            </w:r>
                            <w:r w:rsidR="002303FD">
                              <w:rPr>
                                <w:rFonts w:eastAsiaTheme="minorEastAsia" w:hint="eastAsia"/>
                                <w:b w:val="0"/>
                                <w:lang w:eastAsia="zh-CN"/>
                              </w:rPr>
                              <w:t>上漲</w:t>
                            </w:r>
                            <w:r w:rsidRPr="0083291E">
                              <w:rPr>
                                <w:rFonts w:hint="eastAsia"/>
                                <w:b w:val="0"/>
                                <w:lang w:eastAsia="zh-CN"/>
                              </w:rPr>
                              <w:t>將在下</w:t>
                            </w:r>
                            <w:r w:rsidR="002303FD">
                              <w:rPr>
                                <w:rFonts w:eastAsiaTheme="minorEastAsia" w:hint="eastAsia"/>
                                <w:b w:val="0"/>
                                <w:lang w:eastAsia="zh-CN"/>
                              </w:rPr>
                              <w:t>盤</w:t>
                            </w:r>
                            <w:r w:rsidR="00724DD0">
                              <w:rPr>
                                <w:rFonts w:eastAsiaTheme="minorEastAsia" w:hint="eastAsia"/>
                                <w:b w:val="0"/>
                                <w:lang w:eastAsia="zh-CN"/>
                              </w:rPr>
                              <w:t>的</w:t>
                            </w:r>
                            <w:r w:rsidRPr="0083291E">
                              <w:rPr>
                                <w:rFonts w:hint="eastAsia"/>
                                <w:b w:val="0"/>
                                <w:lang w:eastAsia="zh-CN"/>
                              </w:rPr>
                              <w:t>開</w:t>
                            </w:r>
                            <w:r w:rsidR="00724DD0">
                              <w:rPr>
                                <w:rFonts w:eastAsiaTheme="minorEastAsia" w:hint="eastAsia"/>
                                <w:b w:val="0"/>
                                <w:lang w:eastAsia="zh-CN"/>
                              </w:rPr>
                              <w:t>盤</w:t>
                            </w:r>
                            <w:r w:rsidRPr="0083291E">
                              <w:rPr>
                                <w:rFonts w:hint="eastAsia"/>
                                <w:b w:val="0"/>
                                <w:lang w:eastAsia="zh-CN"/>
                              </w:rPr>
                              <w:t>時繼續。</w:t>
                            </w:r>
                          </w:p>
                          <w:p w:rsidR="0083291E" w:rsidRPr="007C7034" w:rsidRDefault="0083291E" w:rsidP="0083291E">
                            <w:pPr>
                              <w:pStyle w:val="KIS1stnormal"/>
                              <w:numPr>
                                <w:ilvl w:val="0"/>
                                <w:numId w:val="35"/>
                              </w:numPr>
                              <w:rPr>
                                <w:b w:val="0"/>
                                <w:lang w:eastAsia="zh-CN"/>
                              </w:rPr>
                            </w:pPr>
                            <w:r w:rsidRPr="0083291E">
                              <w:rPr>
                                <w:rFonts w:hint="eastAsia"/>
                                <w:b w:val="0"/>
                                <w:lang w:eastAsia="zh-CN"/>
                              </w:rPr>
                              <w:t>MACD</w:t>
                            </w:r>
                            <w:r w:rsidR="00724DD0">
                              <w:rPr>
                                <w:b w:val="0"/>
                                <w:lang w:eastAsia="zh-CN"/>
                              </w:rPr>
                              <w:t xml:space="preserve"> Histogram指標</w:t>
                            </w:r>
                            <w:r w:rsidR="00724DD0" w:rsidRPr="0083291E">
                              <w:rPr>
                                <w:rFonts w:hint="eastAsia"/>
                                <w:b w:val="0"/>
                                <w:lang w:eastAsia="zh-CN"/>
                              </w:rPr>
                              <w:t>在30分鐘</w:t>
                            </w:r>
                            <w:r w:rsidR="00724DD0">
                              <w:rPr>
                                <w:rFonts w:eastAsiaTheme="minorEastAsia" w:hint="eastAsia"/>
                                <w:b w:val="0"/>
                                <w:lang w:eastAsia="zh-CN"/>
                              </w:rPr>
                              <w:t>框架</w:t>
                            </w:r>
                            <w:r w:rsidR="00724DD0">
                              <w:rPr>
                                <w:rFonts w:eastAsiaTheme="minorEastAsia"/>
                                <w:b w:val="0"/>
                                <w:lang w:eastAsia="zh-CN"/>
                              </w:rPr>
                              <w:t>收</w:t>
                            </w:r>
                            <w:r w:rsidR="00724DD0" w:rsidRPr="0083291E">
                              <w:rPr>
                                <w:rFonts w:hint="eastAsia"/>
                                <w:b w:val="0"/>
                                <w:lang w:eastAsia="zh-CN"/>
                              </w:rPr>
                              <w:t>窄和</w:t>
                            </w:r>
                            <w:r w:rsidR="009D1B4B">
                              <w:rPr>
                                <w:rFonts w:eastAsiaTheme="minorEastAsia" w:hint="eastAsia"/>
                                <w:b w:val="0"/>
                                <w:lang w:eastAsia="zh-CN"/>
                              </w:rPr>
                              <w:t>向下</w:t>
                            </w:r>
                            <w:r w:rsidR="009D1B4B">
                              <w:rPr>
                                <w:rFonts w:eastAsiaTheme="minorEastAsia"/>
                                <w:b w:val="0"/>
                                <w:lang w:eastAsia="zh-CN"/>
                              </w:rPr>
                              <w:t>分散</w:t>
                            </w:r>
                            <w:r w:rsidR="009D1B4B">
                              <w:rPr>
                                <w:rFonts w:eastAsiaTheme="minorEastAsia" w:hint="eastAsia"/>
                                <w:b w:val="0"/>
                                <w:lang w:eastAsia="zh-CN"/>
                              </w:rPr>
                              <w:t>，</w:t>
                            </w:r>
                            <w:r w:rsidR="009D1B4B">
                              <w:rPr>
                                <w:rFonts w:eastAsiaTheme="minorEastAsia"/>
                                <w:b w:val="0"/>
                                <w:lang w:eastAsia="zh-CN"/>
                              </w:rPr>
                              <w:t>因</w:t>
                            </w:r>
                            <w:r w:rsidR="009D1B4B">
                              <w:rPr>
                                <w:rFonts w:eastAsiaTheme="minorEastAsia" w:hint="eastAsia"/>
                                <w:b w:val="0"/>
                                <w:lang w:eastAsia="zh-CN"/>
                              </w:rPr>
                              <w:t>Daily</w:t>
                            </w:r>
                            <w:r w:rsidR="009D1B4B">
                              <w:rPr>
                                <w:rFonts w:eastAsiaTheme="minorEastAsia"/>
                                <w:b w:val="0"/>
                                <w:lang w:eastAsia="zh-CN"/>
                              </w:rPr>
                              <w:t xml:space="preserve"> MACD</w:t>
                            </w:r>
                            <w:r w:rsidR="009D1B4B">
                              <w:rPr>
                                <w:rFonts w:eastAsiaTheme="minorEastAsia" w:hint="eastAsia"/>
                                <w:b w:val="0"/>
                                <w:lang w:eastAsia="zh-CN"/>
                              </w:rPr>
                              <w:t>框架</w:t>
                            </w:r>
                            <w:r w:rsidRPr="0083291E">
                              <w:rPr>
                                <w:rFonts w:hint="eastAsia"/>
                                <w:b w:val="0"/>
                                <w:lang w:eastAsia="zh-CN"/>
                              </w:rPr>
                              <w:t>仍低於0，表明可能</w:t>
                            </w:r>
                            <w:r w:rsidR="00876B09">
                              <w:rPr>
                                <w:rFonts w:eastAsiaTheme="minorEastAsia" w:hint="eastAsia"/>
                                <w:b w:val="0"/>
                                <w:lang w:eastAsia="zh-CN"/>
                              </w:rPr>
                              <w:t>會</w:t>
                            </w:r>
                            <w:r w:rsidR="00876B09">
                              <w:rPr>
                                <w:rFonts w:eastAsiaTheme="minorEastAsia"/>
                                <w:b w:val="0"/>
                                <w:lang w:eastAsia="zh-CN"/>
                              </w:rPr>
                              <w:t>形成</w:t>
                            </w:r>
                            <w:r w:rsidR="00876B09">
                              <w:rPr>
                                <w:rFonts w:eastAsiaTheme="minorEastAsia" w:hint="eastAsia"/>
                                <w:b w:val="0"/>
                                <w:lang w:eastAsia="zh-CN"/>
                              </w:rPr>
                              <w:t>修</w:t>
                            </w:r>
                            <w:r w:rsidRPr="0083291E">
                              <w:rPr>
                                <w:rFonts w:hint="eastAsia"/>
                                <w:b w:val="0"/>
                                <w:lang w:eastAsia="zh-CN"/>
                              </w:rPr>
                              <w:t>正</w:t>
                            </w:r>
                            <w:r w:rsidR="00876B09">
                              <w:rPr>
                                <w:rFonts w:eastAsiaTheme="minorEastAsia" w:hint="eastAsia"/>
                                <w:b w:val="0"/>
                                <w:lang w:eastAsia="zh-CN"/>
                              </w:rPr>
                              <w:t>階段</w:t>
                            </w:r>
                            <w:r w:rsidRPr="0083291E">
                              <w:rPr>
                                <w:rFonts w:hint="eastAsia"/>
                                <w:b w:val="0"/>
                                <w:lang w:eastAsia="zh-CN"/>
                              </w:rPr>
                              <w:t>。 VN30F1M的阻力</w:t>
                            </w:r>
                            <w:r w:rsidR="00876B09">
                              <w:rPr>
                                <w:rFonts w:eastAsiaTheme="minorEastAsia" w:hint="eastAsia"/>
                                <w:b w:val="0"/>
                                <w:lang w:eastAsia="zh-CN"/>
                              </w:rPr>
                              <w:t>位</w:t>
                            </w:r>
                            <w:r w:rsidRPr="0083291E">
                              <w:rPr>
                                <w:rFonts w:hint="eastAsia"/>
                                <w:b w:val="0"/>
                                <w:lang w:eastAsia="zh-CN"/>
                              </w:rPr>
                              <w:t>為866-870點，相當於</w:t>
                            </w:r>
                            <w:r w:rsidR="00876B09">
                              <w:rPr>
                                <w:rFonts w:eastAsiaTheme="minorEastAsia" w:hint="eastAsia"/>
                                <w:b w:val="0"/>
                                <w:lang w:eastAsia="zh-CN"/>
                              </w:rPr>
                              <w:t>Fibonacci Projection</w:t>
                            </w:r>
                            <w:r w:rsidR="00876B09">
                              <w:rPr>
                                <w:rFonts w:eastAsiaTheme="minorEastAsia"/>
                                <w:b w:val="0"/>
                                <w:lang w:eastAsia="zh-CN"/>
                              </w:rPr>
                              <w:t xml:space="preserve"> </w:t>
                            </w:r>
                            <w:r w:rsidRPr="0083291E">
                              <w:rPr>
                                <w:rFonts w:hint="eastAsia"/>
                                <w:b w:val="0"/>
                                <w:lang w:eastAsia="zh-CN"/>
                              </w:rPr>
                              <w:t>100％。</w:t>
                            </w:r>
                          </w:p>
                          <w:p w:rsidR="0083291E" w:rsidRPr="007C7034" w:rsidRDefault="0083291E" w:rsidP="00483429">
                            <w:pPr>
                              <w:pStyle w:val="KIS1stnormal"/>
                            </w:pPr>
                            <w:r w:rsidRPr="007C7034">
                              <w:rPr>
                                <w:rFonts w:hint="eastAsia"/>
                              </w:rPr>
                              <w:t>投資策略</w:t>
                            </w:r>
                          </w:p>
                          <w:p w:rsidR="0083291E" w:rsidRPr="007C7034" w:rsidRDefault="0083291E" w:rsidP="00BB1910">
                            <w:pPr>
                              <w:pStyle w:val="KIS1stnormal"/>
                              <w:numPr>
                                <w:ilvl w:val="0"/>
                                <w:numId w:val="26"/>
                              </w:numPr>
                              <w:rPr>
                                <w:b w:val="0"/>
                                <w:lang w:eastAsia="zh-CN"/>
                              </w:rPr>
                            </w:pPr>
                            <w:r w:rsidRPr="007C7034">
                              <w:rPr>
                                <w:rFonts w:hint="eastAsia"/>
                                <w:b w:val="0"/>
                              </w:rPr>
                              <w:t>當天策略</w:t>
                            </w:r>
                            <w:r w:rsidRPr="007C7034">
                              <w:rPr>
                                <w:rFonts w:hint="eastAsia"/>
                                <w:b w:val="0"/>
                                <w:lang w:eastAsia="zh-CN"/>
                              </w:rPr>
                              <w:t xml:space="preserve"> (Intraday</w:t>
                            </w:r>
                            <w:r w:rsidRPr="007C7034">
                              <w:rPr>
                                <w:b w:val="0"/>
                                <w:lang w:eastAsia="zh-CN"/>
                              </w:rPr>
                              <w:t>)</w:t>
                            </w:r>
                            <w:r w:rsidRPr="007C7034">
                              <w:rPr>
                                <w:rFonts w:hint="eastAsia"/>
                                <w:b w:val="0"/>
                              </w:rPr>
                              <w:t>：</w:t>
                            </w:r>
                            <w:r w:rsidRPr="007C7034">
                              <w:rPr>
                                <w:rFonts w:hint="eastAsia"/>
                                <w:b w:val="0"/>
                                <w:lang w:eastAsia="zh-CN"/>
                              </w:rPr>
                              <w:t>投資者</w:t>
                            </w:r>
                            <w:r w:rsidR="00876B09">
                              <w:rPr>
                                <w:rFonts w:eastAsiaTheme="minorEastAsia" w:hint="eastAsia"/>
                                <w:b w:val="0"/>
                                <w:lang w:eastAsia="zh-CN"/>
                              </w:rPr>
                              <w:t>已持有多頭</w:t>
                            </w:r>
                            <w:r w:rsidR="00876B09">
                              <w:rPr>
                                <w:rFonts w:eastAsiaTheme="minorEastAsia"/>
                                <w:b w:val="0"/>
                                <w:lang w:eastAsia="zh-CN"/>
                              </w:rPr>
                              <w:t>，可</w:t>
                            </w:r>
                            <w:r w:rsidRPr="007C7034">
                              <w:rPr>
                                <w:b w:val="0"/>
                                <w:lang w:eastAsia="zh-CN"/>
                              </w:rPr>
                              <w:t>考慮</w:t>
                            </w:r>
                            <w:r w:rsidR="00FD6D07">
                              <w:rPr>
                                <w:rFonts w:eastAsiaTheme="minorEastAsia" w:hint="eastAsia"/>
                                <w:b w:val="0"/>
                                <w:lang w:eastAsia="zh-CN"/>
                              </w:rPr>
                              <w:t>停利</w:t>
                            </w:r>
                            <w:r w:rsidRPr="007C7034">
                              <w:rPr>
                                <w:rFonts w:hint="eastAsia"/>
                                <w:b w:val="0"/>
                                <w:lang w:eastAsia="zh-CN"/>
                              </w:rPr>
                              <w:t>在8</w:t>
                            </w:r>
                            <w:r w:rsidR="00FD6D07">
                              <w:rPr>
                                <w:b w:val="0"/>
                                <w:lang w:eastAsia="zh-CN"/>
                              </w:rPr>
                              <w:t>65</w:t>
                            </w:r>
                            <w:r w:rsidRPr="007C7034">
                              <w:rPr>
                                <w:b w:val="0"/>
                                <w:lang w:eastAsia="zh-CN"/>
                              </w:rPr>
                              <w:t>-8</w:t>
                            </w:r>
                            <w:r w:rsidR="00FD6D07">
                              <w:rPr>
                                <w:b w:val="0"/>
                                <w:lang w:eastAsia="zh-CN"/>
                              </w:rPr>
                              <w:t>66</w:t>
                            </w:r>
                            <w:r w:rsidRPr="007C7034">
                              <w:rPr>
                                <w:rFonts w:hint="eastAsia"/>
                                <w:b w:val="0"/>
                                <w:lang w:eastAsia="zh-CN"/>
                              </w:rPr>
                              <w:t>點，</w:t>
                            </w:r>
                            <w:r w:rsidR="00FD6D07">
                              <w:rPr>
                                <w:rFonts w:eastAsiaTheme="minorEastAsia" w:hint="eastAsia"/>
                                <w:b w:val="0"/>
                                <w:lang w:eastAsia="zh-CN"/>
                              </w:rPr>
                              <w:t>或</w:t>
                            </w:r>
                            <w:r w:rsidRPr="007C7034">
                              <w:rPr>
                                <w:rFonts w:hint="eastAsia"/>
                                <w:b w:val="0"/>
                                <w:lang w:eastAsia="zh-CN"/>
                              </w:rPr>
                              <w:t>停損於8</w:t>
                            </w:r>
                            <w:r w:rsidR="00FD6D07">
                              <w:rPr>
                                <w:b w:val="0"/>
                                <w:lang w:eastAsia="zh-CN"/>
                              </w:rPr>
                              <w:t>53</w:t>
                            </w:r>
                            <w:r w:rsidRPr="007C7034">
                              <w:rPr>
                                <w:rFonts w:hint="eastAsia"/>
                                <w:b w:val="0"/>
                                <w:lang w:eastAsia="zh-CN"/>
                              </w:rPr>
                              <w:t>點。</w:t>
                            </w:r>
                          </w:p>
                          <w:p w:rsidR="0083291E" w:rsidRPr="007C7034" w:rsidRDefault="0083291E" w:rsidP="005A7EC8">
                            <w:pPr>
                              <w:pStyle w:val="KIS1stnormal"/>
                              <w:numPr>
                                <w:ilvl w:val="0"/>
                                <w:numId w:val="26"/>
                              </w:numPr>
                              <w:rPr>
                                <w:lang w:eastAsia="zh-CN"/>
                              </w:rPr>
                            </w:pPr>
                            <w:r w:rsidRPr="007C7034">
                              <w:rPr>
                                <w:rFonts w:hint="eastAsia"/>
                                <w:b w:val="0"/>
                              </w:rPr>
                              <w:t>主要短期趨勢策略 (Dai</w:t>
                            </w:r>
                            <w:r w:rsidRPr="007C7034">
                              <w:rPr>
                                <w:b w:val="0"/>
                              </w:rPr>
                              <w:t>l</w:t>
                            </w:r>
                            <w:r w:rsidRPr="007C7034">
                              <w:rPr>
                                <w:rFonts w:hint="eastAsia"/>
                                <w:b w:val="0"/>
                              </w:rPr>
                              <w:t>y</w:t>
                            </w:r>
                            <w:r w:rsidRPr="007C7034">
                              <w:rPr>
                                <w:rFonts w:hint="eastAsia"/>
                                <w:b w:val="0"/>
                                <w:lang w:eastAsia="zh-CN"/>
                              </w:rPr>
                              <w:t>)</w:t>
                            </w:r>
                            <w:r w:rsidRPr="007C7034">
                              <w:rPr>
                                <w:rFonts w:hint="eastAsia"/>
                                <w:b w:val="0"/>
                              </w:rPr>
                              <w:t>：</w:t>
                            </w:r>
                            <w:r w:rsidRPr="007C7034">
                              <w:rPr>
                                <w:rFonts w:hint="eastAsia"/>
                                <w:b w:val="0"/>
                                <w:lang w:eastAsia="zh-CN"/>
                              </w:rPr>
                              <w:t>投資者</w:t>
                            </w:r>
                            <w:r w:rsidR="00FD6D07">
                              <w:rPr>
                                <w:rFonts w:eastAsiaTheme="minorEastAsia" w:hint="eastAsia"/>
                                <w:b w:val="0"/>
                                <w:lang w:eastAsia="zh-CN"/>
                              </w:rPr>
                              <w:t>可</w:t>
                            </w:r>
                            <w:r w:rsidR="00FD6D07">
                              <w:rPr>
                                <w:rFonts w:eastAsiaTheme="minorEastAsia"/>
                                <w:b w:val="0"/>
                                <w:lang w:eastAsia="zh-CN"/>
                              </w:rPr>
                              <w:t>考慮開多</w:t>
                            </w:r>
                            <w:r w:rsidRPr="007C7034">
                              <w:rPr>
                                <w:rFonts w:hint="eastAsia"/>
                                <w:b w:val="0"/>
                                <w:lang w:eastAsia="zh-CN"/>
                              </w:rPr>
                              <w:t>頭</w:t>
                            </w:r>
                            <w:r w:rsidR="00FD6D07">
                              <w:rPr>
                                <w:rFonts w:eastAsiaTheme="minorEastAsia" w:hint="eastAsia"/>
                                <w:b w:val="0"/>
                                <w:lang w:eastAsia="zh-CN"/>
                              </w:rPr>
                              <w:t>，並停損於</w:t>
                            </w:r>
                            <w:r w:rsidRPr="007C7034">
                              <w:rPr>
                                <w:rFonts w:hint="eastAsia"/>
                                <w:b w:val="0"/>
                                <w:lang w:eastAsia="zh-CN"/>
                              </w:rPr>
                              <w:t>8</w:t>
                            </w:r>
                            <w:r w:rsidR="00FD6D07">
                              <w:rPr>
                                <w:b w:val="0"/>
                                <w:lang w:eastAsia="zh-CN"/>
                              </w:rPr>
                              <w:t>40.93</w:t>
                            </w:r>
                            <w:r w:rsidRPr="007C7034">
                              <w:rPr>
                                <w:rFonts w:hint="eastAsia"/>
                                <w:b w:val="0"/>
                                <w:lang w:eastAsia="zh-CN"/>
                              </w:rPr>
                              <w:t>點。</w:t>
                            </w:r>
                          </w:p>
                          <w:tbl>
                            <w:tblPr>
                              <w:tblStyle w:val="KIS1stTable"/>
                              <w:tblW w:w="3048" w:type="pct"/>
                              <w:jc w:val="center"/>
                              <w:tblBorders>
                                <w:top w:val="none" w:sz="0" w:space="0" w:color="auto"/>
                                <w:bottom w:val="none" w:sz="0" w:space="0" w:color="auto"/>
                                <w:insideH w:val="dashed" w:sz="4" w:space="0" w:color="808080" w:themeColor="background1" w:themeShade="80"/>
                              </w:tblBorders>
                              <w:tblLook w:val="04A0" w:firstRow="1" w:lastRow="0" w:firstColumn="1" w:lastColumn="0" w:noHBand="0" w:noVBand="1"/>
                            </w:tblPr>
                            <w:tblGrid>
                              <w:gridCol w:w="754"/>
                              <w:gridCol w:w="1758"/>
                              <w:gridCol w:w="1438"/>
                            </w:tblGrid>
                            <w:tr w:rsidR="0083291E" w:rsidRPr="007C7034" w:rsidTr="00FD6D07">
                              <w:trPr>
                                <w:cnfStyle w:val="100000000000" w:firstRow="1" w:lastRow="0" w:firstColumn="0" w:lastColumn="0" w:oddVBand="0" w:evenVBand="0" w:oddHBand="0" w:evenHBand="0" w:firstRowFirstColumn="0" w:firstRowLastColumn="0" w:lastRowFirstColumn="0" w:lastRowLastColumn="0"/>
                                <w:trHeight w:val="308"/>
                                <w:jc w:val="center"/>
                              </w:trPr>
                              <w:tc>
                                <w:tcPr>
                                  <w:cnfStyle w:val="001000000000" w:firstRow="0" w:lastRow="0" w:firstColumn="1" w:lastColumn="0" w:oddVBand="0" w:evenVBand="0" w:oddHBand="0" w:evenHBand="0" w:firstRowFirstColumn="0" w:firstRowLastColumn="0" w:lastRowFirstColumn="0" w:lastRowLastColumn="0"/>
                                  <w:tcW w:w="955" w:type="pct"/>
                                  <w:shd w:val="clear" w:color="auto" w:fill="1F3864" w:themeFill="accent5" w:themeFillShade="80"/>
                                </w:tcPr>
                                <w:p w:rsidR="0083291E" w:rsidRPr="007C7034" w:rsidRDefault="0083291E" w:rsidP="00B777DF">
                                  <w:pPr>
                                    <w:jc w:val="center"/>
                                    <w:rPr>
                                      <w:rFonts w:ascii="PMingLiU" w:hAnsi="PMingLiU" w:cs="Arial"/>
                                      <w:color w:val="FFFFFF"/>
                                      <w:sz w:val="16"/>
                                      <w:szCs w:val="16"/>
                                      <w:lang w:eastAsia="en-US"/>
                                    </w:rPr>
                                  </w:pPr>
                                  <w:r w:rsidRPr="007C7034">
                                    <w:rPr>
                                      <w:rFonts w:ascii="PMingLiU" w:hAnsi="PMingLiU" w:cs="Microsoft YaHei" w:hint="eastAsia"/>
                                      <w:color w:val="FFFFFF"/>
                                      <w:sz w:val="18"/>
                                      <w:szCs w:val="18"/>
                                      <w:lang w:eastAsia="en-US"/>
                                    </w:rPr>
                                    <w:t>趨勢</w:t>
                                  </w:r>
                                </w:p>
                              </w:tc>
                              <w:tc>
                                <w:tcPr>
                                  <w:tcW w:w="2225" w:type="pct"/>
                                  <w:shd w:val="clear" w:color="auto" w:fill="1F3864" w:themeFill="accent5" w:themeFillShade="80"/>
                                </w:tcPr>
                                <w:p w:rsidR="0083291E" w:rsidRPr="007C7034" w:rsidRDefault="0083291E" w:rsidP="00B777DF">
                                  <w:pPr>
                                    <w:jc w:val="center"/>
                                    <w:cnfStyle w:val="100000000000" w:firstRow="1" w:lastRow="0" w:firstColumn="0" w:lastColumn="0" w:oddVBand="0" w:evenVBand="0" w:oddHBand="0" w:evenHBand="0" w:firstRowFirstColumn="0" w:firstRowLastColumn="0" w:lastRowFirstColumn="0" w:lastRowLastColumn="0"/>
                                    <w:rPr>
                                      <w:rFonts w:ascii="PMingLiU" w:hAnsi="PMingLiU" w:cs="Arial"/>
                                      <w:b w:val="0"/>
                                      <w:color w:val="FFFFFF"/>
                                      <w:sz w:val="16"/>
                                      <w:szCs w:val="16"/>
                                      <w:lang w:eastAsia="en-US"/>
                                    </w:rPr>
                                  </w:pPr>
                                  <w:r w:rsidRPr="007C7034">
                                    <w:rPr>
                                      <w:rFonts w:ascii="PMingLiU" w:hAnsi="PMingLiU" w:cs="Arial"/>
                                      <w:color w:val="FFFFFF"/>
                                      <w:sz w:val="16"/>
                                      <w:szCs w:val="16"/>
                                      <w:lang w:eastAsia="en-US"/>
                                    </w:rPr>
                                    <w:t>VN30F2002-Daily</w:t>
                                  </w:r>
                                </w:p>
                              </w:tc>
                              <w:tc>
                                <w:tcPr>
                                  <w:tcW w:w="1820" w:type="pct"/>
                                  <w:shd w:val="clear" w:color="auto" w:fill="1F3864" w:themeFill="accent5" w:themeFillShade="80"/>
                                </w:tcPr>
                                <w:p w:rsidR="0083291E" w:rsidRPr="007C7034" w:rsidRDefault="0083291E" w:rsidP="00B777DF">
                                  <w:pPr>
                                    <w:jc w:val="center"/>
                                    <w:cnfStyle w:val="100000000000" w:firstRow="1" w:lastRow="0" w:firstColumn="0" w:lastColumn="0" w:oddVBand="0" w:evenVBand="0" w:oddHBand="0" w:evenHBand="0" w:firstRowFirstColumn="0" w:firstRowLastColumn="0" w:lastRowFirstColumn="0" w:lastRowLastColumn="0"/>
                                    <w:rPr>
                                      <w:rFonts w:ascii="PMingLiU" w:hAnsi="PMingLiU" w:cs="Arial"/>
                                      <w:b w:val="0"/>
                                      <w:color w:val="FFFFFF"/>
                                      <w:sz w:val="16"/>
                                      <w:szCs w:val="16"/>
                                      <w:lang w:eastAsia="en-US"/>
                                    </w:rPr>
                                  </w:pPr>
                                  <w:r w:rsidRPr="007C7034">
                                    <w:rPr>
                                      <w:rFonts w:ascii="PMingLiU" w:hAnsi="PMingLiU" w:cs="Arial"/>
                                      <w:color w:val="FFFFFF"/>
                                      <w:sz w:val="16"/>
                                      <w:szCs w:val="16"/>
                                      <w:lang w:eastAsia="en-US"/>
                                    </w:rPr>
                                    <w:t>VN30F2002-1H</w:t>
                                  </w:r>
                                </w:p>
                              </w:tc>
                            </w:tr>
                            <w:tr w:rsidR="0083291E" w:rsidRPr="007C7034" w:rsidTr="00FD6D07">
                              <w:trPr>
                                <w:trHeight w:val="308"/>
                                <w:jc w:val="center"/>
                              </w:trPr>
                              <w:tc>
                                <w:tcPr>
                                  <w:cnfStyle w:val="001000000000" w:firstRow="0" w:lastRow="0" w:firstColumn="1" w:lastColumn="0" w:oddVBand="0" w:evenVBand="0" w:oddHBand="0" w:evenHBand="0" w:firstRowFirstColumn="0" w:firstRowLastColumn="0" w:lastRowFirstColumn="0" w:lastRowLastColumn="0"/>
                                  <w:tcW w:w="955" w:type="pct"/>
                                  <w:shd w:val="clear" w:color="auto" w:fill="BDD6EE" w:themeFill="accent1" w:themeFillTint="66"/>
                                </w:tcPr>
                                <w:p w:rsidR="0083291E" w:rsidRPr="007C7034" w:rsidRDefault="0083291E" w:rsidP="00B20490">
                                  <w:pPr>
                                    <w:pStyle w:val="KISHeading2"/>
                                    <w:spacing w:before="0" w:after="0"/>
                                    <w:rPr>
                                      <w:rFonts w:ascii="PMingLiU" w:eastAsia="PMingLiU" w:hAnsi="PMingLiU"/>
                                      <w:noProof/>
                                      <w:sz w:val="18"/>
                                      <w:lang w:eastAsia="zh-TW"/>
                                    </w:rPr>
                                  </w:pPr>
                                  <w:r w:rsidRPr="007C7034">
                                    <w:rPr>
                                      <w:rFonts w:ascii="PMingLiU" w:eastAsia="PMingLiU" w:hAnsi="PMingLiU"/>
                                      <w:noProof/>
                                      <w:sz w:val="18"/>
                                      <w:szCs w:val="18"/>
                                      <w:lang w:eastAsia="zh-TW"/>
                                    </w:rPr>
                                    <w:t>短期</w:t>
                                  </w:r>
                                </w:p>
                              </w:tc>
                              <w:tc>
                                <w:tcPr>
                                  <w:tcW w:w="2225" w:type="pct"/>
                                  <w:shd w:val="clear" w:color="auto" w:fill="BDD6EE" w:themeFill="accent1" w:themeFillTint="66"/>
                                </w:tcPr>
                                <w:p w:rsidR="0083291E" w:rsidRPr="00FD6D07" w:rsidRDefault="00FD6D07" w:rsidP="00FD6D07">
                                  <w:pPr>
                                    <w:pStyle w:val="KISHeading2"/>
                                    <w:spacing w:before="0" w:after="0"/>
                                    <w:jc w:val="center"/>
                                    <w:cnfStyle w:val="000000000000" w:firstRow="0" w:lastRow="0" w:firstColumn="0" w:lastColumn="0" w:oddVBand="0" w:evenVBand="0" w:oddHBand="0" w:evenHBand="0" w:firstRowFirstColumn="0" w:firstRowLastColumn="0" w:lastRowFirstColumn="0" w:lastRowLastColumn="0"/>
                                    <w:rPr>
                                      <w:rFonts w:ascii="PMingLiU" w:eastAsiaTheme="minorEastAsia" w:hAnsi="PMingLiU"/>
                                      <w:sz w:val="18"/>
                                      <w:lang w:eastAsia="zh-CN"/>
                                    </w:rPr>
                                  </w:pPr>
                                  <w:r>
                                    <w:rPr>
                                      <w:rFonts w:ascii="PMingLiU" w:eastAsiaTheme="minorEastAsia" w:hAnsi="PMingLiU" w:hint="eastAsia"/>
                                      <w:sz w:val="18"/>
                                      <w:lang w:eastAsia="zh-CN"/>
                                    </w:rPr>
                                    <w:t>上漲</w:t>
                                  </w:r>
                                </w:p>
                              </w:tc>
                              <w:tc>
                                <w:tcPr>
                                  <w:tcW w:w="1820" w:type="pct"/>
                                  <w:shd w:val="clear" w:color="auto" w:fill="BDD6EE" w:themeFill="accent1" w:themeFillTint="66"/>
                                </w:tcPr>
                                <w:p w:rsidR="0083291E" w:rsidRPr="00FD6D07" w:rsidRDefault="00FD6D07" w:rsidP="00FD6D07">
                                  <w:pPr>
                                    <w:pStyle w:val="KISHeading2"/>
                                    <w:spacing w:before="0" w:after="0"/>
                                    <w:jc w:val="center"/>
                                    <w:cnfStyle w:val="000000000000" w:firstRow="0" w:lastRow="0" w:firstColumn="0" w:lastColumn="0" w:oddVBand="0" w:evenVBand="0" w:oddHBand="0" w:evenHBand="0" w:firstRowFirstColumn="0" w:firstRowLastColumn="0" w:lastRowFirstColumn="0" w:lastRowLastColumn="0"/>
                                    <w:rPr>
                                      <w:rFonts w:ascii="PMingLiU" w:eastAsiaTheme="minorEastAsia" w:hAnsi="PMingLiU"/>
                                      <w:sz w:val="18"/>
                                      <w:lang w:eastAsia="zh-CN"/>
                                    </w:rPr>
                                  </w:pPr>
                                  <w:r>
                                    <w:rPr>
                                      <w:rFonts w:ascii="PMingLiU" w:eastAsiaTheme="minorEastAsia" w:hAnsi="PMingLiU" w:hint="eastAsia"/>
                                      <w:sz w:val="18"/>
                                      <w:lang w:eastAsia="zh-CN"/>
                                    </w:rPr>
                                    <w:t>上漲</w:t>
                                  </w:r>
                                </w:p>
                              </w:tc>
                            </w:tr>
                            <w:tr w:rsidR="00FD6D07" w:rsidRPr="007C7034" w:rsidTr="00FD6D07">
                              <w:trPr>
                                <w:trHeight w:val="308"/>
                                <w:jc w:val="center"/>
                              </w:trPr>
                              <w:tc>
                                <w:tcPr>
                                  <w:cnfStyle w:val="001000000000" w:firstRow="0" w:lastRow="0" w:firstColumn="1" w:lastColumn="0" w:oddVBand="0" w:evenVBand="0" w:oddHBand="0" w:evenHBand="0" w:firstRowFirstColumn="0" w:firstRowLastColumn="0" w:lastRowFirstColumn="0" w:lastRowLastColumn="0"/>
                                  <w:tcW w:w="955" w:type="pct"/>
                                </w:tcPr>
                                <w:p w:rsidR="00FD6D07" w:rsidRPr="007C7034" w:rsidRDefault="00FD6D07" w:rsidP="00FD6D07">
                                  <w:pPr>
                                    <w:pStyle w:val="KISHeading2"/>
                                    <w:spacing w:before="0" w:after="0"/>
                                    <w:rPr>
                                      <w:rFonts w:ascii="PMingLiU" w:eastAsia="PMingLiU" w:hAnsi="PMingLiU"/>
                                      <w:noProof/>
                                      <w:sz w:val="18"/>
                                      <w:lang w:eastAsia="zh-TW"/>
                                    </w:rPr>
                                  </w:pPr>
                                  <w:r w:rsidRPr="007C7034">
                                    <w:rPr>
                                      <w:rFonts w:ascii="PMingLiU" w:eastAsia="PMingLiU" w:hAnsi="PMingLiU"/>
                                      <w:noProof/>
                                      <w:sz w:val="18"/>
                                      <w:szCs w:val="18"/>
                                      <w:lang w:eastAsia="zh-TW"/>
                                    </w:rPr>
                                    <w:t>支撐 1</w:t>
                                  </w:r>
                                </w:p>
                              </w:tc>
                              <w:tc>
                                <w:tcPr>
                                  <w:tcW w:w="2225" w:type="pct"/>
                                </w:tcPr>
                                <w:p w:rsidR="00FD6D07" w:rsidRDefault="00FD6D07" w:rsidP="00FD6D07">
                                  <w:pPr>
                                    <w:pStyle w:val="KISHeading2"/>
                                    <w:spacing w:before="0" w:after="0"/>
                                    <w:jc w:val="center"/>
                                    <w:cnfStyle w:val="000000000000" w:firstRow="0" w:lastRow="0" w:firstColumn="0" w:lastColumn="0" w:oddVBand="0" w:evenVBand="0" w:oddHBand="0" w:evenHBand="0" w:firstRowFirstColumn="0" w:firstRowLastColumn="0" w:lastRowFirstColumn="0" w:lastRowLastColumn="0"/>
                                    <w:rPr>
                                      <w:sz w:val="18"/>
                                      <w:lang w:eastAsia="zh-TW"/>
                                    </w:rPr>
                                  </w:pPr>
                                  <w:r>
                                    <w:rPr>
                                      <w:b w:val="0"/>
                                      <w:sz w:val="18"/>
                                      <w:lang w:eastAsia="zh-TW"/>
                                    </w:rPr>
                                    <w:t>810</w:t>
                                  </w:r>
                                </w:p>
                              </w:tc>
                              <w:tc>
                                <w:tcPr>
                                  <w:tcW w:w="1820" w:type="pct"/>
                                </w:tcPr>
                                <w:p w:rsidR="00FD6D07" w:rsidRDefault="00FD6D07" w:rsidP="00FD6D07">
                                  <w:pPr>
                                    <w:pStyle w:val="KISHeading2"/>
                                    <w:spacing w:before="0" w:after="0"/>
                                    <w:jc w:val="center"/>
                                    <w:cnfStyle w:val="000000000000" w:firstRow="0" w:lastRow="0" w:firstColumn="0" w:lastColumn="0" w:oddVBand="0" w:evenVBand="0" w:oddHBand="0" w:evenHBand="0" w:firstRowFirstColumn="0" w:firstRowLastColumn="0" w:lastRowFirstColumn="0" w:lastRowLastColumn="0"/>
                                    <w:rPr>
                                      <w:sz w:val="18"/>
                                      <w:lang w:eastAsia="zh-TW"/>
                                    </w:rPr>
                                  </w:pPr>
                                  <w:r>
                                    <w:rPr>
                                      <w:b w:val="0"/>
                                      <w:sz w:val="18"/>
                                      <w:lang w:eastAsia="zh-TW"/>
                                    </w:rPr>
                                    <w:t>858</w:t>
                                  </w:r>
                                </w:p>
                              </w:tc>
                            </w:tr>
                            <w:tr w:rsidR="00FD6D07" w:rsidRPr="007C7034" w:rsidTr="00FD6D07">
                              <w:trPr>
                                <w:trHeight w:val="308"/>
                                <w:jc w:val="center"/>
                              </w:trPr>
                              <w:tc>
                                <w:tcPr>
                                  <w:cnfStyle w:val="001000000000" w:firstRow="0" w:lastRow="0" w:firstColumn="1" w:lastColumn="0" w:oddVBand="0" w:evenVBand="0" w:oddHBand="0" w:evenHBand="0" w:firstRowFirstColumn="0" w:firstRowLastColumn="0" w:lastRowFirstColumn="0" w:lastRowLastColumn="0"/>
                                  <w:tcW w:w="955" w:type="pct"/>
                                  <w:shd w:val="clear" w:color="auto" w:fill="BDD6EE" w:themeFill="accent1" w:themeFillTint="66"/>
                                </w:tcPr>
                                <w:p w:rsidR="00FD6D07" w:rsidRPr="007C7034" w:rsidRDefault="00FD6D07" w:rsidP="00FD6D07">
                                  <w:pPr>
                                    <w:pStyle w:val="KISHeading2"/>
                                    <w:spacing w:before="0" w:after="0"/>
                                    <w:rPr>
                                      <w:rFonts w:ascii="PMingLiU" w:eastAsia="PMingLiU" w:hAnsi="PMingLiU"/>
                                      <w:noProof/>
                                      <w:sz w:val="18"/>
                                      <w:szCs w:val="18"/>
                                      <w:lang w:eastAsia="zh-TW"/>
                                    </w:rPr>
                                  </w:pPr>
                                  <w:r w:rsidRPr="007C7034">
                                    <w:rPr>
                                      <w:rFonts w:ascii="PMingLiU" w:eastAsia="PMingLiU" w:hAnsi="PMingLiU"/>
                                      <w:noProof/>
                                      <w:sz w:val="18"/>
                                      <w:szCs w:val="18"/>
                                      <w:lang w:eastAsia="zh-TW"/>
                                    </w:rPr>
                                    <w:t>支撐 2</w:t>
                                  </w:r>
                                </w:p>
                              </w:tc>
                              <w:tc>
                                <w:tcPr>
                                  <w:tcW w:w="2225" w:type="pct"/>
                                  <w:shd w:val="clear" w:color="auto" w:fill="BDD6EE" w:themeFill="accent1" w:themeFillTint="66"/>
                                </w:tcPr>
                                <w:p w:rsidR="00FD6D07" w:rsidRDefault="00FD6D07" w:rsidP="00FD6D07">
                                  <w:pPr>
                                    <w:pStyle w:val="KISHeading2"/>
                                    <w:spacing w:before="0" w:after="0"/>
                                    <w:jc w:val="center"/>
                                    <w:cnfStyle w:val="000000000000" w:firstRow="0" w:lastRow="0" w:firstColumn="0" w:lastColumn="0" w:oddVBand="0" w:evenVBand="0" w:oddHBand="0" w:evenHBand="0" w:firstRowFirstColumn="0" w:firstRowLastColumn="0" w:lastRowFirstColumn="0" w:lastRowLastColumn="0"/>
                                    <w:rPr>
                                      <w:b w:val="0"/>
                                      <w:sz w:val="18"/>
                                      <w:lang w:eastAsia="zh-TW"/>
                                    </w:rPr>
                                  </w:pPr>
                                  <w:r>
                                    <w:rPr>
                                      <w:b w:val="0"/>
                                      <w:sz w:val="18"/>
                                      <w:lang w:eastAsia="zh-TW"/>
                                    </w:rPr>
                                    <w:t>750</w:t>
                                  </w:r>
                                </w:p>
                              </w:tc>
                              <w:tc>
                                <w:tcPr>
                                  <w:tcW w:w="1820" w:type="pct"/>
                                  <w:shd w:val="clear" w:color="auto" w:fill="BDD6EE" w:themeFill="accent1" w:themeFillTint="66"/>
                                </w:tcPr>
                                <w:p w:rsidR="00FD6D07" w:rsidRDefault="00FD6D07" w:rsidP="00FD6D07">
                                  <w:pPr>
                                    <w:pStyle w:val="KISHeading2"/>
                                    <w:spacing w:before="0" w:after="0"/>
                                    <w:cnfStyle w:val="000000000000" w:firstRow="0" w:lastRow="0" w:firstColumn="0" w:lastColumn="0" w:oddVBand="0" w:evenVBand="0" w:oddHBand="0" w:evenHBand="0" w:firstRowFirstColumn="0" w:firstRowLastColumn="0" w:lastRowFirstColumn="0" w:lastRowLastColumn="0"/>
                                    <w:rPr>
                                      <w:b w:val="0"/>
                                      <w:sz w:val="18"/>
                                      <w:lang w:eastAsia="zh-TW"/>
                                    </w:rPr>
                                  </w:pPr>
                                  <w:r>
                                    <w:rPr>
                                      <w:b w:val="0"/>
                                      <w:sz w:val="18"/>
                                      <w:lang w:eastAsia="zh-TW"/>
                                    </w:rPr>
                                    <w:t xml:space="preserve">          850</w:t>
                                  </w:r>
                                </w:p>
                              </w:tc>
                            </w:tr>
                            <w:tr w:rsidR="00FD6D07" w:rsidRPr="007C7034" w:rsidTr="00FD6D07">
                              <w:trPr>
                                <w:trHeight w:val="308"/>
                                <w:jc w:val="center"/>
                              </w:trPr>
                              <w:tc>
                                <w:tcPr>
                                  <w:cnfStyle w:val="001000000000" w:firstRow="0" w:lastRow="0" w:firstColumn="1" w:lastColumn="0" w:oddVBand="0" w:evenVBand="0" w:oddHBand="0" w:evenHBand="0" w:firstRowFirstColumn="0" w:firstRowLastColumn="0" w:lastRowFirstColumn="0" w:lastRowLastColumn="0"/>
                                  <w:tcW w:w="955" w:type="pct"/>
                                </w:tcPr>
                                <w:p w:rsidR="00FD6D07" w:rsidRPr="007C7034" w:rsidRDefault="00FD6D07" w:rsidP="00FD6D07">
                                  <w:pPr>
                                    <w:pStyle w:val="KISHeading2"/>
                                    <w:spacing w:before="0" w:after="0"/>
                                    <w:rPr>
                                      <w:rFonts w:ascii="PMingLiU" w:eastAsia="PMingLiU" w:hAnsi="PMingLiU"/>
                                      <w:noProof/>
                                      <w:sz w:val="18"/>
                                      <w:lang w:eastAsia="zh-TW"/>
                                    </w:rPr>
                                  </w:pPr>
                                  <w:r w:rsidRPr="007C7034">
                                    <w:rPr>
                                      <w:rFonts w:ascii="PMingLiU" w:eastAsia="PMingLiU" w:hAnsi="PMingLiU"/>
                                      <w:noProof/>
                                      <w:sz w:val="18"/>
                                      <w:szCs w:val="18"/>
                                      <w:lang w:eastAsia="zh-TW"/>
                                    </w:rPr>
                                    <w:t>阻力 1</w:t>
                                  </w:r>
                                </w:p>
                              </w:tc>
                              <w:tc>
                                <w:tcPr>
                                  <w:tcW w:w="2225" w:type="pct"/>
                                </w:tcPr>
                                <w:p w:rsidR="00FD6D07" w:rsidRDefault="00FD6D07" w:rsidP="00FD6D07">
                                  <w:pPr>
                                    <w:pStyle w:val="KISHeading2"/>
                                    <w:spacing w:before="0" w:after="0"/>
                                    <w:jc w:val="center"/>
                                    <w:cnfStyle w:val="000000000000" w:firstRow="0" w:lastRow="0" w:firstColumn="0" w:lastColumn="0" w:oddVBand="0" w:evenVBand="0" w:oddHBand="0" w:evenHBand="0" w:firstRowFirstColumn="0" w:firstRowLastColumn="0" w:lastRowFirstColumn="0" w:lastRowLastColumn="0"/>
                                    <w:rPr>
                                      <w:b w:val="0"/>
                                      <w:sz w:val="18"/>
                                      <w:lang w:eastAsia="zh-TW"/>
                                    </w:rPr>
                                  </w:pPr>
                                  <w:r>
                                    <w:rPr>
                                      <w:b w:val="0"/>
                                      <w:sz w:val="18"/>
                                      <w:szCs w:val="18"/>
                                      <w:lang w:eastAsia="zh-TW"/>
                                    </w:rPr>
                                    <w:t>870</w:t>
                                  </w:r>
                                </w:p>
                              </w:tc>
                              <w:tc>
                                <w:tcPr>
                                  <w:tcW w:w="1820" w:type="pct"/>
                                </w:tcPr>
                                <w:p w:rsidR="00FD6D07" w:rsidRDefault="00FD6D07" w:rsidP="00FD6D07">
                                  <w:pPr>
                                    <w:pStyle w:val="KISHeading2"/>
                                    <w:spacing w:before="0" w:after="0"/>
                                    <w:cnfStyle w:val="000000000000" w:firstRow="0" w:lastRow="0" w:firstColumn="0" w:lastColumn="0" w:oddVBand="0" w:evenVBand="0" w:oddHBand="0" w:evenHBand="0" w:firstRowFirstColumn="0" w:firstRowLastColumn="0" w:lastRowFirstColumn="0" w:lastRowLastColumn="0"/>
                                    <w:rPr>
                                      <w:b w:val="0"/>
                                      <w:sz w:val="18"/>
                                      <w:lang w:eastAsia="zh-TW"/>
                                    </w:rPr>
                                  </w:pPr>
                                  <w:r>
                                    <w:rPr>
                                      <w:b w:val="0"/>
                                      <w:sz w:val="18"/>
                                      <w:lang w:eastAsia="zh-TW"/>
                                    </w:rPr>
                                    <w:t xml:space="preserve">          866</w:t>
                                  </w:r>
                                </w:p>
                              </w:tc>
                            </w:tr>
                            <w:tr w:rsidR="00FD6D07" w:rsidRPr="007C7034" w:rsidTr="00FD6D07">
                              <w:trPr>
                                <w:trHeight w:val="308"/>
                                <w:jc w:val="center"/>
                              </w:trPr>
                              <w:tc>
                                <w:tcPr>
                                  <w:cnfStyle w:val="001000000000" w:firstRow="0" w:lastRow="0" w:firstColumn="1" w:lastColumn="0" w:oddVBand="0" w:evenVBand="0" w:oddHBand="0" w:evenHBand="0" w:firstRowFirstColumn="0" w:firstRowLastColumn="0" w:lastRowFirstColumn="0" w:lastRowLastColumn="0"/>
                                  <w:tcW w:w="955" w:type="pct"/>
                                  <w:shd w:val="clear" w:color="auto" w:fill="BDD6EE" w:themeFill="accent1" w:themeFillTint="66"/>
                                </w:tcPr>
                                <w:p w:rsidR="00FD6D07" w:rsidRPr="007C7034" w:rsidRDefault="00FD6D07" w:rsidP="00FD6D07">
                                  <w:pPr>
                                    <w:pStyle w:val="KISHeading2"/>
                                    <w:spacing w:before="0" w:after="0"/>
                                    <w:rPr>
                                      <w:rFonts w:ascii="PMingLiU" w:eastAsia="PMingLiU" w:hAnsi="PMingLiU"/>
                                      <w:noProof/>
                                      <w:sz w:val="18"/>
                                      <w:szCs w:val="18"/>
                                      <w:lang w:eastAsia="zh-TW"/>
                                    </w:rPr>
                                  </w:pPr>
                                  <w:r w:rsidRPr="007C7034">
                                    <w:rPr>
                                      <w:rFonts w:ascii="PMingLiU" w:eastAsia="PMingLiU" w:hAnsi="PMingLiU"/>
                                      <w:noProof/>
                                      <w:sz w:val="18"/>
                                      <w:szCs w:val="18"/>
                                      <w:lang w:eastAsia="zh-TW"/>
                                    </w:rPr>
                                    <w:t>阻力 2</w:t>
                                  </w:r>
                                </w:p>
                              </w:tc>
                              <w:tc>
                                <w:tcPr>
                                  <w:tcW w:w="2225" w:type="pct"/>
                                  <w:shd w:val="clear" w:color="auto" w:fill="BDD6EE" w:themeFill="accent1" w:themeFillTint="66"/>
                                </w:tcPr>
                                <w:p w:rsidR="00FD6D07" w:rsidRDefault="00FD6D07" w:rsidP="00FD6D07">
                                  <w:pPr>
                                    <w:pStyle w:val="KISHeading2"/>
                                    <w:spacing w:before="0" w:after="0"/>
                                    <w:jc w:val="center"/>
                                    <w:cnfStyle w:val="000000000000" w:firstRow="0" w:lastRow="0" w:firstColumn="0" w:lastColumn="0" w:oddVBand="0" w:evenVBand="0" w:oddHBand="0" w:evenHBand="0" w:firstRowFirstColumn="0" w:firstRowLastColumn="0" w:lastRowFirstColumn="0" w:lastRowLastColumn="0"/>
                                    <w:rPr>
                                      <w:b w:val="0"/>
                                      <w:sz w:val="18"/>
                                      <w:szCs w:val="18"/>
                                      <w:lang w:eastAsia="zh-TW"/>
                                    </w:rPr>
                                  </w:pPr>
                                  <w:r>
                                    <w:rPr>
                                      <w:b w:val="0"/>
                                      <w:sz w:val="18"/>
                                      <w:szCs w:val="18"/>
                                      <w:lang w:eastAsia="zh-TW"/>
                                    </w:rPr>
                                    <w:t>910</w:t>
                                  </w:r>
                                </w:p>
                              </w:tc>
                              <w:tc>
                                <w:tcPr>
                                  <w:tcW w:w="1820" w:type="pct"/>
                                  <w:shd w:val="clear" w:color="auto" w:fill="BDD6EE" w:themeFill="accent1" w:themeFillTint="66"/>
                                </w:tcPr>
                                <w:p w:rsidR="00FD6D07" w:rsidRDefault="00FD6D07" w:rsidP="00FD6D07">
                                  <w:pPr>
                                    <w:pStyle w:val="KISHeading2"/>
                                    <w:spacing w:before="0" w:after="0"/>
                                    <w:jc w:val="center"/>
                                    <w:cnfStyle w:val="000000000000" w:firstRow="0" w:lastRow="0" w:firstColumn="0" w:lastColumn="0" w:oddVBand="0" w:evenVBand="0" w:oddHBand="0" w:evenHBand="0" w:firstRowFirstColumn="0" w:firstRowLastColumn="0" w:lastRowFirstColumn="0" w:lastRowLastColumn="0"/>
                                    <w:rPr>
                                      <w:b w:val="0"/>
                                      <w:sz w:val="18"/>
                                      <w:szCs w:val="18"/>
                                      <w:lang w:eastAsia="zh-TW"/>
                                    </w:rPr>
                                  </w:pPr>
                                  <w:r>
                                    <w:rPr>
                                      <w:b w:val="0"/>
                                      <w:sz w:val="18"/>
                                      <w:szCs w:val="18"/>
                                      <w:lang w:eastAsia="zh-TW"/>
                                    </w:rPr>
                                    <w:t>870</w:t>
                                  </w:r>
                                </w:p>
                              </w:tc>
                            </w:tr>
                          </w:tbl>
                          <w:p w:rsidR="0083291E" w:rsidRPr="007C7034" w:rsidRDefault="00FD6D07" w:rsidP="001B1034">
                            <w:pPr>
                              <w:spacing w:before="120" w:line="276" w:lineRule="auto"/>
                              <w:jc w:val="both"/>
                              <w:rPr>
                                <w:rFonts w:ascii="PMingLiU" w:hAnsi="PMingLiU" w:cs="Arial"/>
                                <w:sz w:val="22"/>
                                <w:szCs w:val="22"/>
                              </w:rPr>
                            </w:pPr>
                            <w:r>
                              <w:rPr>
                                <w:noProof/>
                                <w:lang w:eastAsia="zh-CN"/>
                              </w:rPr>
                              <w:drawing>
                                <wp:inline distT="0" distB="0" distL="0" distR="0" wp14:anchorId="73EACFB7" wp14:editId="122F8DA1">
                                  <wp:extent cx="4114165" cy="2639714"/>
                                  <wp:effectExtent l="0" t="0" r="635"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14165" cy="263971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1AC740" id="_x0000_s1031" type="#_x0000_t202" style="position:absolute;margin-left:244.45pt;margin-top:12.4pt;width:339.05pt;height:686.5pt;z-index:-2516597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" stroked="f">
                <v:textbox>
                  <w:txbxContent>
                    <w:p w:rsidR="0083291E" w:rsidRPr="007C7034" w:rsidRDefault="0083291E" w:rsidP="00EB1070">
                      <w:pPr>
                        <w:pStyle w:val="KIS1stnormal"/>
                      </w:pPr>
                      <w:r w:rsidRPr="007C7034">
                        <w:rPr>
                          <w:rFonts w:hint="eastAsia"/>
                        </w:rPr>
                        <w:t>技術信號</w:t>
                      </w:r>
                    </w:p>
                    <w:p w:rsidR="0083291E" w:rsidRPr="0083291E" w:rsidRDefault="0083291E" w:rsidP="0083291E">
                      <w:pPr>
                        <w:pStyle w:val="KIS1stnormal"/>
                        <w:numPr>
                          <w:ilvl w:val="0"/>
                          <w:numId w:val="35"/>
                        </w:numPr>
                        <w:rPr>
                          <w:rFonts w:hint="eastAsia"/>
                          <w:b w:val="0"/>
                          <w:lang w:eastAsia="zh-CN"/>
                        </w:rPr>
                      </w:pPr>
                      <w:r w:rsidRPr="0083291E">
                        <w:rPr>
                          <w:rFonts w:hint="eastAsia"/>
                          <w:b w:val="0"/>
                          <w:lang w:eastAsia="zh-CN"/>
                        </w:rPr>
                        <w:t>VN30F1M突破了累積</w:t>
                      </w:r>
                      <w:r>
                        <w:rPr>
                          <w:rFonts w:eastAsiaTheme="minorEastAsia" w:hint="eastAsia"/>
                          <w:b w:val="0"/>
                          <w:lang w:eastAsia="zh-CN"/>
                        </w:rPr>
                        <w:t>階段</w:t>
                      </w:r>
                      <w:r w:rsidRPr="0083291E">
                        <w:rPr>
                          <w:rFonts w:hint="eastAsia"/>
                          <w:b w:val="0"/>
                          <w:lang w:eastAsia="zh-CN"/>
                        </w:rPr>
                        <w:t>，並在</w:t>
                      </w:r>
                      <w:r>
                        <w:rPr>
                          <w:rFonts w:eastAsiaTheme="minorEastAsia" w:hint="eastAsia"/>
                          <w:b w:val="0"/>
                          <w:lang w:eastAsia="zh-CN"/>
                        </w:rPr>
                        <w:t>盤中</w:t>
                      </w:r>
                      <w:r w:rsidRPr="0083291E">
                        <w:rPr>
                          <w:rFonts w:hint="eastAsia"/>
                          <w:b w:val="0"/>
                          <w:lang w:eastAsia="zh-CN"/>
                        </w:rPr>
                        <w:t>上漲了近20</w:t>
                      </w:r>
                      <w:r w:rsidR="002303FD">
                        <w:rPr>
                          <w:rFonts w:hint="eastAsia"/>
                          <w:b w:val="0"/>
                          <w:lang w:eastAsia="zh-CN"/>
                        </w:rPr>
                        <w:t>點，</w:t>
                      </w:r>
                      <w:r w:rsidR="002303FD">
                        <w:rPr>
                          <w:rFonts w:eastAsiaTheme="minorEastAsia" w:hint="eastAsia"/>
                          <w:b w:val="0"/>
                          <w:lang w:eastAsia="zh-CN"/>
                        </w:rPr>
                        <w:t>再次反彈</w:t>
                      </w:r>
                      <w:r w:rsidR="002303FD">
                        <w:rPr>
                          <w:rFonts w:eastAsiaTheme="minorEastAsia"/>
                          <w:b w:val="0"/>
                          <w:lang w:eastAsia="zh-CN"/>
                        </w:rPr>
                        <w:t>為</w:t>
                      </w:r>
                      <w:r w:rsidR="002303FD">
                        <w:rPr>
                          <w:rFonts w:eastAsiaTheme="minorEastAsia" w:hint="eastAsia"/>
                          <w:b w:val="0"/>
                          <w:lang w:eastAsia="zh-CN"/>
                        </w:rPr>
                        <w:t>上漲</w:t>
                      </w:r>
                      <w:r w:rsidRPr="0083291E">
                        <w:rPr>
                          <w:rFonts w:hint="eastAsia"/>
                          <w:b w:val="0"/>
                          <w:lang w:eastAsia="zh-CN"/>
                        </w:rPr>
                        <w:t>趨勢。</w:t>
                      </w:r>
                      <w:r w:rsidR="002303FD">
                        <w:rPr>
                          <w:rFonts w:eastAsiaTheme="minorEastAsia" w:hint="eastAsia"/>
                          <w:b w:val="0"/>
                          <w:lang w:eastAsia="zh-CN"/>
                        </w:rPr>
                        <w:t>但是合約</w:t>
                      </w:r>
                      <w:r w:rsidR="00FD6D07">
                        <w:rPr>
                          <w:rFonts w:eastAsiaTheme="minorEastAsia" w:hint="eastAsia"/>
                          <w:b w:val="0"/>
                          <w:lang w:eastAsia="zh-CN"/>
                        </w:rPr>
                        <w:t>成交</w:t>
                      </w:r>
                      <w:r w:rsidR="002303FD">
                        <w:rPr>
                          <w:rFonts w:eastAsiaTheme="minorEastAsia"/>
                          <w:b w:val="0"/>
                          <w:lang w:eastAsia="zh-CN"/>
                        </w:rPr>
                        <w:t>量</w:t>
                      </w:r>
                      <w:r w:rsidRPr="0083291E">
                        <w:rPr>
                          <w:rFonts w:hint="eastAsia"/>
                          <w:b w:val="0"/>
                          <w:lang w:eastAsia="zh-CN"/>
                        </w:rPr>
                        <w:t>僅達14萬</w:t>
                      </w:r>
                      <w:r w:rsidR="002303FD">
                        <w:rPr>
                          <w:rFonts w:eastAsiaTheme="minorEastAsia" w:hint="eastAsia"/>
                          <w:b w:val="0"/>
                          <w:lang w:eastAsia="zh-CN"/>
                        </w:rPr>
                        <w:t>合約</w:t>
                      </w:r>
                      <w:r w:rsidRPr="0083291E">
                        <w:rPr>
                          <w:rFonts w:hint="eastAsia"/>
                          <w:b w:val="0"/>
                          <w:lang w:eastAsia="zh-CN"/>
                        </w:rPr>
                        <w:t>，在價格劇烈波動的情況下僅比前一</w:t>
                      </w:r>
                      <w:r w:rsidR="002303FD">
                        <w:rPr>
                          <w:rFonts w:eastAsiaTheme="minorEastAsia" w:hint="eastAsia"/>
                          <w:b w:val="0"/>
                          <w:lang w:eastAsia="zh-CN"/>
                        </w:rPr>
                        <w:t>盤</w:t>
                      </w:r>
                      <w:r w:rsidRPr="0083291E">
                        <w:rPr>
                          <w:rFonts w:hint="eastAsia"/>
                          <w:b w:val="0"/>
                          <w:lang w:eastAsia="zh-CN"/>
                        </w:rPr>
                        <w:t>略有增加。RSI指標</w:t>
                      </w:r>
                      <w:r w:rsidR="002303FD">
                        <w:rPr>
                          <w:rFonts w:eastAsiaTheme="minorEastAsia" w:hint="eastAsia"/>
                          <w:b w:val="0"/>
                          <w:lang w:eastAsia="zh-CN"/>
                        </w:rPr>
                        <w:t>顯示積極</w:t>
                      </w:r>
                      <w:r w:rsidR="002303FD">
                        <w:rPr>
                          <w:rFonts w:eastAsiaTheme="minorEastAsia"/>
                          <w:b w:val="0"/>
                          <w:lang w:eastAsia="zh-CN"/>
                        </w:rPr>
                        <w:t>上漲</w:t>
                      </w:r>
                      <w:r w:rsidRPr="0083291E">
                        <w:rPr>
                          <w:rFonts w:hint="eastAsia"/>
                          <w:b w:val="0"/>
                          <w:lang w:eastAsia="zh-CN"/>
                        </w:rPr>
                        <w:t>，表明慣性的</w:t>
                      </w:r>
                      <w:r w:rsidR="002303FD">
                        <w:rPr>
                          <w:rFonts w:eastAsiaTheme="minorEastAsia" w:hint="eastAsia"/>
                          <w:b w:val="0"/>
                          <w:lang w:eastAsia="zh-CN"/>
                        </w:rPr>
                        <w:t>上漲</w:t>
                      </w:r>
                      <w:r w:rsidRPr="0083291E">
                        <w:rPr>
                          <w:rFonts w:hint="eastAsia"/>
                          <w:b w:val="0"/>
                          <w:lang w:eastAsia="zh-CN"/>
                        </w:rPr>
                        <w:t>將在下</w:t>
                      </w:r>
                      <w:r w:rsidR="002303FD">
                        <w:rPr>
                          <w:rFonts w:eastAsiaTheme="minorEastAsia" w:hint="eastAsia"/>
                          <w:b w:val="0"/>
                          <w:lang w:eastAsia="zh-CN"/>
                        </w:rPr>
                        <w:t>盤</w:t>
                      </w:r>
                      <w:r w:rsidR="00724DD0">
                        <w:rPr>
                          <w:rFonts w:eastAsiaTheme="minorEastAsia" w:hint="eastAsia"/>
                          <w:b w:val="0"/>
                          <w:lang w:eastAsia="zh-CN"/>
                        </w:rPr>
                        <w:t>的</w:t>
                      </w:r>
                      <w:r w:rsidRPr="0083291E">
                        <w:rPr>
                          <w:rFonts w:hint="eastAsia"/>
                          <w:b w:val="0"/>
                          <w:lang w:eastAsia="zh-CN"/>
                        </w:rPr>
                        <w:t>開</w:t>
                      </w:r>
                      <w:r w:rsidR="00724DD0">
                        <w:rPr>
                          <w:rFonts w:eastAsiaTheme="minorEastAsia" w:hint="eastAsia"/>
                          <w:b w:val="0"/>
                          <w:lang w:eastAsia="zh-CN"/>
                        </w:rPr>
                        <w:t>盤</w:t>
                      </w:r>
                      <w:r w:rsidRPr="0083291E">
                        <w:rPr>
                          <w:rFonts w:hint="eastAsia"/>
                          <w:b w:val="0"/>
                          <w:lang w:eastAsia="zh-CN"/>
                        </w:rPr>
                        <w:t>時繼續。</w:t>
                      </w:r>
                    </w:p>
                    <w:p w:rsidR="0083291E" w:rsidRPr="007C7034" w:rsidRDefault="0083291E" w:rsidP="0083291E">
                      <w:pPr>
                        <w:pStyle w:val="KIS1stnormal"/>
                        <w:numPr>
                          <w:ilvl w:val="0"/>
                          <w:numId w:val="35"/>
                        </w:numPr>
                        <w:rPr>
                          <w:b w:val="0"/>
                          <w:lang w:eastAsia="zh-CN"/>
                        </w:rPr>
                      </w:pPr>
                      <w:r w:rsidRPr="0083291E">
                        <w:rPr>
                          <w:rFonts w:hint="eastAsia"/>
                          <w:b w:val="0"/>
                          <w:lang w:eastAsia="zh-CN"/>
                        </w:rPr>
                        <w:t>MACD</w:t>
                      </w:r>
                      <w:r w:rsidR="00724DD0">
                        <w:rPr>
                          <w:b w:val="0"/>
                          <w:lang w:eastAsia="zh-CN"/>
                        </w:rPr>
                        <w:t xml:space="preserve"> Histogram指標</w:t>
                      </w:r>
                      <w:r w:rsidR="00724DD0" w:rsidRPr="0083291E">
                        <w:rPr>
                          <w:rFonts w:hint="eastAsia"/>
                          <w:b w:val="0"/>
                          <w:lang w:eastAsia="zh-CN"/>
                        </w:rPr>
                        <w:t>在30分鐘</w:t>
                      </w:r>
                      <w:r w:rsidR="00724DD0">
                        <w:rPr>
                          <w:rFonts w:eastAsiaTheme="minorEastAsia" w:hint="eastAsia"/>
                          <w:b w:val="0"/>
                          <w:lang w:eastAsia="zh-CN"/>
                        </w:rPr>
                        <w:t>框架</w:t>
                      </w:r>
                      <w:r w:rsidR="00724DD0">
                        <w:rPr>
                          <w:rFonts w:eastAsiaTheme="minorEastAsia"/>
                          <w:b w:val="0"/>
                          <w:lang w:eastAsia="zh-CN"/>
                        </w:rPr>
                        <w:t>收</w:t>
                      </w:r>
                      <w:r w:rsidR="00724DD0" w:rsidRPr="0083291E">
                        <w:rPr>
                          <w:rFonts w:hint="eastAsia"/>
                          <w:b w:val="0"/>
                          <w:lang w:eastAsia="zh-CN"/>
                        </w:rPr>
                        <w:t>窄和</w:t>
                      </w:r>
                      <w:r w:rsidR="009D1B4B">
                        <w:rPr>
                          <w:rFonts w:eastAsiaTheme="minorEastAsia" w:hint="eastAsia"/>
                          <w:b w:val="0"/>
                          <w:lang w:eastAsia="zh-CN"/>
                        </w:rPr>
                        <w:t>向下</w:t>
                      </w:r>
                      <w:r w:rsidR="009D1B4B">
                        <w:rPr>
                          <w:rFonts w:eastAsiaTheme="minorEastAsia"/>
                          <w:b w:val="0"/>
                          <w:lang w:eastAsia="zh-CN"/>
                        </w:rPr>
                        <w:t>分散</w:t>
                      </w:r>
                      <w:r w:rsidR="009D1B4B">
                        <w:rPr>
                          <w:rFonts w:eastAsiaTheme="minorEastAsia" w:hint="eastAsia"/>
                          <w:b w:val="0"/>
                          <w:lang w:eastAsia="zh-CN"/>
                        </w:rPr>
                        <w:t>，</w:t>
                      </w:r>
                      <w:r w:rsidR="009D1B4B">
                        <w:rPr>
                          <w:rFonts w:eastAsiaTheme="minorEastAsia"/>
                          <w:b w:val="0"/>
                          <w:lang w:eastAsia="zh-CN"/>
                        </w:rPr>
                        <w:t>因</w:t>
                      </w:r>
                      <w:r w:rsidR="009D1B4B">
                        <w:rPr>
                          <w:rFonts w:eastAsiaTheme="minorEastAsia" w:hint="eastAsia"/>
                          <w:b w:val="0"/>
                          <w:lang w:eastAsia="zh-CN"/>
                        </w:rPr>
                        <w:t>Daily</w:t>
                      </w:r>
                      <w:r w:rsidR="009D1B4B">
                        <w:rPr>
                          <w:rFonts w:eastAsiaTheme="minorEastAsia"/>
                          <w:b w:val="0"/>
                          <w:lang w:eastAsia="zh-CN"/>
                        </w:rPr>
                        <w:t xml:space="preserve"> MACD</w:t>
                      </w:r>
                      <w:r w:rsidR="009D1B4B">
                        <w:rPr>
                          <w:rFonts w:eastAsiaTheme="minorEastAsia" w:hint="eastAsia"/>
                          <w:b w:val="0"/>
                          <w:lang w:eastAsia="zh-CN"/>
                        </w:rPr>
                        <w:t>框架</w:t>
                      </w:r>
                      <w:r w:rsidRPr="0083291E">
                        <w:rPr>
                          <w:rFonts w:hint="eastAsia"/>
                          <w:b w:val="0"/>
                          <w:lang w:eastAsia="zh-CN"/>
                        </w:rPr>
                        <w:t>仍低於0，表明可能</w:t>
                      </w:r>
                      <w:r w:rsidR="00876B09">
                        <w:rPr>
                          <w:rFonts w:eastAsiaTheme="minorEastAsia" w:hint="eastAsia"/>
                          <w:b w:val="0"/>
                          <w:lang w:eastAsia="zh-CN"/>
                        </w:rPr>
                        <w:t>會</w:t>
                      </w:r>
                      <w:r w:rsidR="00876B09">
                        <w:rPr>
                          <w:rFonts w:eastAsiaTheme="minorEastAsia"/>
                          <w:b w:val="0"/>
                          <w:lang w:eastAsia="zh-CN"/>
                        </w:rPr>
                        <w:t>形成</w:t>
                      </w:r>
                      <w:r w:rsidR="00876B09">
                        <w:rPr>
                          <w:rFonts w:eastAsiaTheme="minorEastAsia" w:hint="eastAsia"/>
                          <w:b w:val="0"/>
                          <w:lang w:eastAsia="zh-CN"/>
                        </w:rPr>
                        <w:t>修</w:t>
                      </w:r>
                      <w:r w:rsidRPr="0083291E">
                        <w:rPr>
                          <w:rFonts w:hint="eastAsia"/>
                          <w:b w:val="0"/>
                          <w:lang w:eastAsia="zh-CN"/>
                        </w:rPr>
                        <w:t>正</w:t>
                      </w:r>
                      <w:r w:rsidR="00876B09">
                        <w:rPr>
                          <w:rFonts w:eastAsiaTheme="minorEastAsia" w:hint="eastAsia"/>
                          <w:b w:val="0"/>
                          <w:lang w:eastAsia="zh-CN"/>
                        </w:rPr>
                        <w:t>階段</w:t>
                      </w:r>
                      <w:r w:rsidRPr="0083291E">
                        <w:rPr>
                          <w:rFonts w:hint="eastAsia"/>
                          <w:b w:val="0"/>
                          <w:lang w:eastAsia="zh-CN"/>
                        </w:rPr>
                        <w:t>。 VN30F1M的阻力</w:t>
                      </w:r>
                      <w:r w:rsidR="00876B09">
                        <w:rPr>
                          <w:rFonts w:eastAsiaTheme="minorEastAsia" w:hint="eastAsia"/>
                          <w:b w:val="0"/>
                          <w:lang w:eastAsia="zh-CN"/>
                        </w:rPr>
                        <w:t>位</w:t>
                      </w:r>
                      <w:r w:rsidRPr="0083291E">
                        <w:rPr>
                          <w:rFonts w:hint="eastAsia"/>
                          <w:b w:val="0"/>
                          <w:lang w:eastAsia="zh-CN"/>
                        </w:rPr>
                        <w:t>為866-870點，相當於</w:t>
                      </w:r>
                      <w:r w:rsidR="00876B09">
                        <w:rPr>
                          <w:rFonts w:eastAsiaTheme="minorEastAsia" w:hint="eastAsia"/>
                          <w:b w:val="0"/>
                          <w:lang w:eastAsia="zh-CN"/>
                        </w:rPr>
                        <w:t>Fibonacci Projection</w:t>
                      </w:r>
                      <w:r w:rsidR="00876B09">
                        <w:rPr>
                          <w:rFonts w:eastAsiaTheme="minorEastAsia"/>
                          <w:b w:val="0"/>
                          <w:lang w:eastAsia="zh-CN"/>
                        </w:rPr>
                        <w:t xml:space="preserve"> </w:t>
                      </w:r>
                      <w:r w:rsidRPr="0083291E">
                        <w:rPr>
                          <w:rFonts w:hint="eastAsia"/>
                          <w:b w:val="0"/>
                          <w:lang w:eastAsia="zh-CN"/>
                        </w:rPr>
                        <w:t>100％。</w:t>
                      </w:r>
                    </w:p>
                    <w:p w:rsidR="0083291E" w:rsidRPr="007C7034" w:rsidRDefault="0083291E" w:rsidP="00483429">
                      <w:pPr>
                        <w:pStyle w:val="KIS1stnormal"/>
                      </w:pPr>
                      <w:r w:rsidRPr="007C7034">
                        <w:rPr>
                          <w:rFonts w:hint="eastAsia"/>
                        </w:rPr>
                        <w:t>投資策略</w:t>
                      </w:r>
                    </w:p>
                    <w:p w:rsidR="0083291E" w:rsidRPr="007C7034" w:rsidRDefault="0083291E" w:rsidP="00BB1910">
                      <w:pPr>
                        <w:pStyle w:val="KIS1stnormal"/>
                        <w:numPr>
                          <w:ilvl w:val="0"/>
                          <w:numId w:val="26"/>
                        </w:numPr>
                        <w:rPr>
                          <w:b w:val="0"/>
                          <w:lang w:eastAsia="zh-CN"/>
                        </w:rPr>
                      </w:pPr>
                      <w:r w:rsidRPr="007C7034">
                        <w:rPr>
                          <w:rFonts w:hint="eastAsia"/>
                          <w:b w:val="0"/>
                        </w:rPr>
                        <w:t>當天策略</w:t>
                      </w:r>
                      <w:r w:rsidRPr="007C7034">
                        <w:rPr>
                          <w:rFonts w:hint="eastAsia"/>
                          <w:b w:val="0"/>
                          <w:lang w:eastAsia="zh-CN"/>
                        </w:rPr>
                        <w:t xml:space="preserve"> (Intraday</w:t>
                      </w:r>
                      <w:r w:rsidRPr="007C7034">
                        <w:rPr>
                          <w:b w:val="0"/>
                          <w:lang w:eastAsia="zh-CN"/>
                        </w:rPr>
                        <w:t>)</w:t>
                      </w:r>
                      <w:r w:rsidRPr="007C7034">
                        <w:rPr>
                          <w:rFonts w:hint="eastAsia"/>
                          <w:b w:val="0"/>
                        </w:rPr>
                        <w:t>：</w:t>
                      </w:r>
                      <w:r w:rsidRPr="007C7034">
                        <w:rPr>
                          <w:rFonts w:hint="eastAsia"/>
                          <w:b w:val="0"/>
                          <w:lang w:eastAsia="zh-CN"/>
                        </w:rPr>
                        <w:t>投資者</w:t>
                      </w:r>
                      <w:r w:rsidR="00876B09">
                        <w:rPr>
                          <w:rFonts w:eastAsiaTheme="minorEastAsia" w:hint="eastAsia"/>
                          <w:b w:val="0"/>
                          <w:lang w:eastAsia="zh-CN"/>
                        </w:rPr>
                        <w:t>已持有多頭</w:t>
                      </w:r>
                      <w:r w:rsidR="00876B09">
                        <w:rPr>
                          <w:rFonts w:eastAsiaTheme="minorEastAsia"/>
                          <w:b w:val="0"/>
                          <w:lang w:eastAsia="zh-CN"/>
                        </w:rPr>
                        <w:t>，可</w:t>
                      </w:r>
                      <w:r w:rsidRPr="007C7034">
                        <w:rPr>
                          <w:b w:val="0"/>
                          <w:lang w:eastAsia="zh-CN"/>
                        </w:rPr>
                        <w:t>考慮</w:t>
                      </w:r>
                      <w:r w:rsidR="00FD6D07">
                        <w:rPr>
                          <w:rFonts w:eastAsiaTheme="minorEastAsia" w:hint="eastAsia"/>
                          <w:b w:val="0"/>
                          <w:lang w:eastAsia="zh-CN"/>
                        </w:rPr>
                        <w:t>停利</w:t>
                      </w:r>
                      <w:r w:rsidRPr="007C7034">
                        <w:rPr>
                          <w:rFonts w:hint="eastAsia"/>
                          <w:b w:val="0"/>
                          <w:lang w:eastAsia="zh-CN"/>
                        </w:rPr>
                        <w:t>在8</w:t>
                      </w:r>
                      <w:r w:rsidR="00FD6D07">
                        <w:rPr>
                          <w:b w:val="0"/>
                          <w:lang w:eastAsia="zh-CN"/>
                        </w:rPr>
                        <w:t>65</w:t>
                      </w:r>
                      <w:r w:rsidRPr="007C7034">
                        <w:rPr>
                          <w:b w:val="0"/>
                          <w:lang w:eastAsia="zh-CN"/>
                        </w:rPr>
                        <w:t>-8</w:t>
                      </w:r>
                      <w:r w:rsidR="00FD6D07">
                        <w:rPr>
                          <w:b w:val="0"/>
                          <w:lang w:eastAsia="zh-CN"/>
                        </w:rPr>
                        <w:t>66</w:t>
                      </w:r>
                      <w:r w:rsidRPr="007C7034">
                        <w:rPr>
                          <w:rFonts w:hint="eastAsia"/>
                          <w:b w:val="0"/>
                          <w:lang w:eastAsia="zh-CN"/>
                        </w:rPr>
                        <w:t>點，</w:t>
                      </w:r>
                      <w:r w:rsidR="00FD6D07">
                        <w:rPr>
                          <w:rFonts w:eastAsiaTheme="minorEastAsia" w:hint="eastAsia"/>
                          <w:b w:val="0"/>
                          <w:lang w:eastAsia="zh-CN"/>
                        </w:rPr>
                        <w:t>或</w:t>
                      </w:r>
                      <w:r w:rsidRPr="007C7034">
                        <w:rPr>
                          <w:rFonts w:hint="eastAsia"/>
                          <w:b w:val="0"/>
                          <w:lang w:eastAsia="zh-CN"/>
                        </w:rPr>
                        <w:t>停損於8</w:t>
                      </w:r>
                      <w:r w:rsidR="00FD6D07">
                        <w:rPr>
                          <w:b w:val="0"/>
                          <w:lang w:eastAsia="zh-CN"/>
                        </w:rPr>
                        <w:t>53</w:t>
                      </w:r>
                      <w:r w:rsidRPr="007C7034">
                        <w:rPr>
                          <w:rFonts w:hint="eastAsia"/>
                          <w:b w:val="0"/>
                          <w:lang w:eastAsia="zh-CN"/>
                        </w:rPr>
                        <w:t>點。</w:t>
                      </w:r>
                    </w:p>
                    <w:p w:rsidR="0083291E" w:rsidRPr="007C7034" w:rsidRDefault="0083291E" w:rsidP="005A7EC8">
                      <w:pPr>
                        <w:pStyle w:val="KIS1stnormal"/>
                        <w:numPr>
                          <w:ilvl w:val="0"/>
                          <w:numId w:val="26"/>
                        </w:numPr>
                        <w:rPr>
                          <w:lang w:eastAsia="zh-CN"/>
                        </w:rPr>
                      </w:pPr>
                      <w:r w:rsidRPr="007C7034">
                        <w:rPr>
                          <w:rFonts w:hint="eastAsia"/>
                          <w:b w:val="0"/>
                        </w:rPr>
                        <w:t>主要短期趨勢策略 (Dai</w:t>
                      </w:r>
                      <w:r w:rsidRPr="007C7034">
                        <w:rPr>
                          <w:b w:val="0"/>
                        </w:rPr>
                        <w:t>l</w:t>
                      </w:r>
                      <w:r w:rsidRPr="007C7034">
                        <w:rPr>
                          <w:rFonts w:hint="eastAsia"/>
                          <w:b w:val="0"/>
                        </w:rPr>
                        <w:t>y</w:t>
                      </w:r>
                      <w:r w:rsidRPr="007C7034">
                        <w:rPr>
                          <w:rFonts w:hint="eastAsia"/>
                          <w:b w:val="0"/>
                          <w:lang w:eastAsia="zh-CN"/>
                        </w:rPr>
                        <w:t>)</w:t>
                      </w:r>
                      <w:r w:rsidRPr="007C7034">
                        <w:rPr>
                          <w:rFonts w:hint="eastAsia"/>
                          <w:b w:val="0"/>
                        </w:rPr>
                        <w:t>：</w:t>
                      </w:r>
                      <w:r w:rsidRPr="007C7034">
                        <w:rPr>
                          <w:rFonts w:hint="eastAsia"/>
                          <w:b w:val="0"/>
                          <w:lang w:eastAsia="zh-CN"/>
                        </w:rPr>
                        <w:t>投資者</w:t>
                      </w:r>
                      <w:r w:rsidR="00FD6D07">
                        <w:rPr>
                          <w:rFonts w:eastAsiaTheme="minorEastAsia" w:hint="eastAsia"/>
                          <w:b w:val="0"/>
                          <w:lang w:eastAsia="zh-CN"/>
                        </w:rPr>
                        <w:t>可</w:t>
                      </w:r>
                      <w:r w:rsidR="00FD6D07">
                        <w:rPr>
                          <w:rFonts w:eastAsiaTheme="minorEastAsia"/>
                          <w:b w:val="0"/>
                          <w:lang w:eastAsia="zh-CN"/>
                        </w:rPr>
                        <w:t>考慮開多</w:t>
                      </w:r>
                      <w:r w:rsidRPr="007C7034">
                        <w:rPr>
                          <w:rFonts w:hint="eastAsia"/>
                          <w:b w:val="0"/>
                          <w:lang w:eastAsia="zh-CN"/>
                        </w:rPr>
                        <w:t>頭</w:t>
                      </w:r>
                      <w:r w:rsidR="00FD6D07">
                        <w:rPr>
                          <w:rFonts w:eastAsiaTheme="minorEastAsia" w:hint="eastAsia"/>
                          <w:b w:val="0"/>
                          <w:lang w:eastAsia="zh-CN"/>
                        </w:rPr>
                        <w:t>，並停損於</w:t>
                      </w:r>
                      <w:r w:rsidRPr="007C7034">
                        <w:rPr>
                          <w:rFonts w:hint="eastAsia"/>
                          <w:b w:val="0"/>
                          <w:lang w:eastAsia="zh-CN"/>
                        </w:rPr>
                        <w:t>8</w:t>
                      </w:r>
                      <w:r w:rsidR="00FD6D07">
                        <w:rPr>
                          <w:b w:val="0"/>
                          <w:lang w:eastAsia="zh-CN"/>
                        </w:rPr>
                        <w:t>40.93</w:t>
                      </w:r>
                      <w:r w:rsidRPr="007C7034">
                        <w:rPr>
                          <w:rFonts w:hint="eastAsia"/>
                          <w:b w:val="0"/>
                          <w:lang w:eastAsia="zh-CN"/>
                        </w:rPr>
                        <w:t>點。</w:t>
                      </w:r>
                    </w:p>
                    <w:tbl>
                      <w:tblPr>
                        <w:tblStyle w:val="KIS1stTable"/>
                        <w:tblW w:w="3048" w:type="pct"/>
                        <w:jc w:val="center"/>
                        <w:tblBorders>
                          <w:top w:val="none" w:sz="0" w:space="0" w:color="auto"/>
                          <w:bottom w:val="none" w:sz="0" w:space="0" w:color="auto"/>
                          <w:insideH w:val="dashed" w:sz="4" w:space="0" w:color="808080" w:themeColor="background1" w:themeShade="80"/>
                        </w:tblBorders>
                        <w:tblLook w:val="04A0" w:firstRow="1" w:lastRow="0" w:firstColumn="1" w:lastColumn="0" w:noHBand="0" w:noVBand="1"/>
                      </w:tblPr>
                      <w:tblGrid>
                        <w:gridCol w:w="754"/>
                        <w:gridCol w:w="1758"/>
                        <w:gridCol w:w="1438"/>
                      </w:tblGrid>
                      <w:tr w:rsidR="0083291E" w:rsidRPr="007C7034" w:rsidTr="00FD6D07">
                        <w:trPr>
                          <w:cnfStyle w:val="100000000000" w:firstRow="1" w:lastRow="0" w:firstColumn="0" w:lastColumn="0" w:oddVBand="0" w:evenVBand="0" w:oddHBand="0" w:evenHBand="0" w:firstRowFirstColumn="0" w:firstRowLastColumn="0" w:lastRowFirstColumn="0" w:lastRowLastColumn="0"/>
                          <w:trHeight w:val="308"/>
                          <w:jc w:val="center"/>
                        </w:trPr>
                        <w:tc>
                          <w:tcPr>
                            <w:cnfStyle w:val="001000000000" w:firstRow="0" w:lastRow="0" w:firstColumn="1" w:lastColumn="0" w:oddVBand="0" w:evenVBand="0" w:oddHBand="0" w:evenHBand="0" w:firstRowFirstColumn="0" w:firstRowLastColumn="0" w:lastRowFirstColumn="0" w:lastRowLastColumn="0"/>
                            <w:tcW w:w="955" w:type="pct"/>
                            <w:shd w:val="clear" w:color="auto" w:fill="1F3864" w:themeFill="accent5" w:themeFillShade="80"/>
                          </w:tcPr>
                          <w:p w:rsidR="0083291E" w:rsidRPr="007C7034" w:rsidRDefault="0083291E" w:rsidP="00B777DF">
                            <w:pPr>
                              <w:jc w:val="center"/>
                              <w:rPr>
                                <w:rFonts w:ascii="PMingLiU" w:hAnsi="PMingLiU" w:cs="Arial"/>
                                <w:color w:val="FFFFFF"/>
                                <w:sz w:val="16"/>
                                <w:szCs w:val="16"/>
                                <w:lang w:eastAsia="en-US"/>
                              </w:rPr>
                            </w:pPr>
                            <w:r w:rsidRPr="007C7034">
                              <w:rPr>
                                <w:rFonts w:ascii="PMingLiU" w:hAnsi="PMingLiU" w:cs="Microsoft YaHei" w:hint="eastAsia"/>
                                <w:color w:val="FFFFFF"/>
                                <w:sz w:val="18"/>
                                <w:szCs w:val="18"/>
                                <w:lang w:eastAsia="en-US"/>
                              </w:rPr>
                              <w:t>趨勢</w:t>
                            </w:r>
                          </w:p>
                        </w:tc>
                        <w:tc>
                          <w:tcPr>
                            <w:tcW w:w="2225" w:type="pct"/>
                            <w:shd w:val="clear" w:color="auto" w:fill="1F3864" w:themeFill="accent5" w:themeFillShade="80"/>
                          </w:tcPr>
                          <w:p w:rsidR="0083291E" w:rsidRPr="007C7034" w:rsidRDefault="0083291E" w:rsidP="00B777DF">
                            <w:pPr>
                              <w:jc w:val="center"/>
                              <w:cnfStyle w:val="100000000000" w:firstRow="1" w:lastRow="0" w:firstColumn="0" w:lastColumn="0" w:oddVBand="0" w:evenVBand="0" w:oddHBand="0" w:evenHBand="0" w:firstRowFirstColumn="0" w:firstRowLastColumn="0" w:lastRowFirstColumn="0" w:lastRowLastColumn="0"/>
                              <w:rPr>
                                <w:rFonts w:ascii="PMingLiU" w:hAnsi="PMingLiU" w:cs="Arial"/>
                                <w:b w:val="0"/>
                                <w:color w:val="FFFFFF"/>
                                <w:sz w:val="16"/>
                                <w:szCs w:val="16"/>
                                <w:lang w:eastAsia="en-US"/>
                              </w:rPr>
                            </w:pPr>
                            <w:r w:rsidRPr="007C7034">
                              <w:rPr>
                                <w:rFonts w:ascii="PMingLiU" w:hAnsi="PMingLiU" w:cs="Arial"/>
                                <w:color w:val="FFFFFF"/>
                                <w:sz w:val="16"/>
                                <w:szCs w:val="16"/>
                                <w:lang w:eastAsia="en-US"/>
                              </w:rPr>
                              <w:t>VN30F2002-Daily</w:t>
                            </w:r>
                          </w:p>
                        </w:tc>
                        <w:tc>
                          <w:tcPr>
                            <w:tcW w:w="1820" w:type="pct"/>
                            <w:shd w:val="clear" w:color="auto" w:fill="1F3864" w:themeFill="accent5" w:themeFillShade="80"/>
                          </w:tcPr>
                          <w:p w:rsidR="0083291E" w:rsidRPr="007C7034" w:rsidRDefault="0083291E" w:rsidP="00B777DF">
                            <w:pPr>
                              <w:jc w:val="center"/>
                              <w:cnfStyle w:val="100000000000" w:firstRow="1" w:lastRow="0" w:firstColumn="0" w:lastColumn="0" w:oddVBand="0" w:evenVBand="0" w:oddHBand="0" w:evenHBand="0" w:firstRowFirstColumn="0" w:firstRowLastColumn="0" w:lastRowFirstColumn="0" w:lastRowLastColumn="0"/>
                              <w:rPr>
                                <w:rFonts w:ascii="PMingLiU" w:hAnsi="PMingLiU" w:cs="Arial"/>
                                <w:b w:val="0"/>
                                <w:color w:val="FFFFFF"/>
                                <w:sz w:val="16"/>
                                <w:szCs w:val="16"/>
                                <w:lang w:eastAsia="en-US"/>
                              </w:rPr>
                            </w:pPr>
                            <w:r w:rsidRPr="007C7034">
                              <w:rPr>
                                <w:rFonts w:ascii="PMingLiU" w:hAnsi="PMingLiU" w:cs="Arial"/>
                                <w:color w:val="FFFFFF"/>
                                <w:sz w:val="16"/>
                                <w:szCs w:val="16"/>
                                <w:lang w:eastAsia="en-US"/>
                              </w:rPr>
                              <w:t>VN30F2002-1H</w:t>
                            </w:r>
                          </w:p>
                        </w:tc>
                      </w:tr>
                      <w:tr w:rsidR="0083291E" w:rsidRPr="007C7034" w:rsidTr="00FD6D07">
                        <w:trPr>
                          <w:trHeight w:val="308"/>
                          <w:jc w:val="center"/>
                        </w:trPr>
                        <w:tc>
                          <w:tcPr>
                            <w:cnfStyle w:val="001000000000" w:firstRow="0" w:lastRow="0" w:firstColumn="1" w:lastColumn="0" w:oddVBand="0" w:evenVBand="0" w:oddHBand="0" w:evenHBand="0" w:firstRowFirstColumn="0" w:firstRowLastColumn="0" w:lastRowFirstColumn="0" w:lastRowLastColumn="0"/>
                            <w:tcW w:w="955" w:type="pct"/>
                            <w:shd w:val="clear" w:color="auto" w:fill="BDD6EE" w:themeFill="accent1" w:themeFillTint="66"/>
                          </w:tcPr>
                          <w:p w:rsidR="0083291E" w:rsidRPr="007C7034" w:rsidRDefault="0083291E" w:rsidP="00B20490">
                            <w:pPr>
                              <w:pStyle w:val="KISHeading2"/>
                              <w:spacing w:before="0" w:after="0"/>
                              <w:rPr>
                                <w:rFonts w:ascii="PMingLiU" w:eastAsia="PMingLiU" w:hAnsi="PMingLiU"/>
                                <w:noProof/>
                                <w:sz w:val="18"/>
                                <w:lang w:eastAsia="zh-TW"/>
                              </w:rPr>
                            </w:pPr>
                            <w:r w:rsidRPr="007C7034">
                              <w:rPr>
                                <w:rFonts w:ascii="PMingLiU" w:eastAsia="PMingLiU" w:hAnsi="PMingLiU"/>
                                <w:noProof/>
                                <w:sz w:val="18"/>
                                <w:szCs w:val="18"/>
                                <w:lang w:eastAsia="zh-TW"/>
                              </w:rPr>
                              <w:t>短期</w:t>
                            </w:r>
                          </w:p>
                        </w:tc>
                        <w:tc>
                          <w:tcPr>
                            <w:tcW w:w="2225" w:type="pct"/>
                            <w:shd w:val="clear" w:color="auto" w:fill="BDD6EE" w:themeFill="accent1" w:themeFillTint="66"/>
                          </w:tcPr>
                          <w:p w:rsidR="0083291E" w:rsidRPr="00FD6D07" w:rsidRDefault="00FD6D07" w:rsidP="00FD6D07">
                            <w:pPr>
                              <w:pStyle w:val="KISHeading2"/>
                              <w:spacing w:before="0" w:after="0"/>
                              <w:jc w:val="center"/>
                              <w:cnfStyle w:val="000000000000" w:firstRow="0" w:lastRow="0" w:firstColumn="0" w:lastColumn="0" w:oddVBand="0" w:evenVBand="0" w:oddHBand="0" w:evenHBand="0" w:firstRowFirstColumn="0" w:firstRowLastColumn="0" w:lastRowFirstColumn="0" w:lastRowLastColumn="0"/>
                              <w:rPr>
                                <w:rFonts w:ascii="PMingLiU" w:eastAsiaTheme="minorEastAsia" w:hAnsi="PMingLiU"/>
                                <w:sz w:val="18"/>
                                <w:lang w:eastAsia="zh-CN"/>
                              </w:rPr>
                            </w:pPr>
                            <w:r>
                              <w:rPr>
                                <w:rFonts w:ascii="PMingLiU" w:eastAsiaTheme="minorEastAsia" w:hAnsi="PMingLiU" w:hint="eastAsia"/>
                                <w:sz w:val="18"/>
                                <w:lang w:eastAsia="zh-CN"/>
                              </w:rPr>
                              <w:t>上漲</w:t>
                            </w:r>
                          </w:p>
                        </w:tc>
                        <w:tc>
                          <w:tcPr>
                            <w:tcW w:w="1820" w:type="pct"/>
                            <w:shd w:val="clear" w:color="auto" w:fill="BDD6EE" w:themeFill="accent1" w:themeFillTint="66"/>
                          </w:tcPr>
                          <w:p w:rsidR="0083291E" w:rsidRPr="00FD6D07" w:rsidRDefault="00FD6D07" w:rsidP="00FD6D07">
                            <w:pPr>
                              <w:pStyle w:val="KISHeading2"/>
                              <w:spacing w:before="0" w:after="0"/>
                              <w:jc w:val="center"/>
                              <w:cnfStyle w:val="000000000000" w:firstRow="0" w:lastRow="0" w:firstColumn="0" w:lastColumn="0" w:oddVBand="0" w:evenVBand="0" w:oddHBand="0" w:evenHBand="0" w:firstRowFirstColumn="0" w:firstRowLastColumn="0" w:lastRowFirstColumn="0" w:lastRowLastColumn="0"/>
                              <w:rPr>
                                <w:rFonts w:ascii="PMingLiU" w:eastAsiaTheme="minorEastAsia" w:hAnsi="PMingLiU"/>
                                <w:sz w:val="18"/>
                                <w:lang w:eastAsia="zh-CN"/>
                              </w:rPr>
                            </w:pPr>
                            <w:r>
                              <w:rPr>
                                <w:rFonts w:ascii="PMingLiU" w:eastAsiaTheme="minorEastAsia" w:hAnsi="PMingLiU" w:hint="eastAsia"/>
                                <w:sz w:val="18"/>
                                <w:lang w:eastAsia="zh-CN"/>
                              </w:rPr>
                              <w:t>上漲</w:t>
                            </w:r>
                          </w:p>
                        </w:tc>
                      </w:tr>
                      <w:tr w:rsidR="00FD6D07" w:rsidRPr="007C7034" w:rsidTr="00FD6D07">
                        <w:trPr>
                          <w:trHeight w:val="308"/>
                          <w:jc w:val="center"/>
                        </w:trPr>
                        <w:tc>
                          <w:tcPr>
                            <w:cnfStyle w:val="001000000000" w:firstRow="0" w:lastRow="0" w:firstColumn="1" w:lastColumn="0" w:oddVBand="0" w:evenVBand="0" w:oddHBand="0" w:evenHBand="0" w:firstRowFirstColumn="0" w:firstRowLastColumn="0" w:lastRowFirstColumn="0" w:lastRowLastColumn="0"/>
                            <w:tcW w:w="955" w:type="pct"/>
                          </w:tcPr>
                          <w:p w:rsidR="00FD6D07" w:rsidRPr="007C7034" w:rsidRDefault="00FD6D07" w:rsidP="00FD6D07">
                            <w:pPr>
                              <w:pStyle w:val="KISHeading2"/>
                              <w:spacing w:before="0" w:after="0"/>
                              <w:rPr>
                                <w:rFonts w:ascii="PMingLiU" w:eastAsia="PMingLiU" w:hAnsi="PMingLiU"/>
                                <w:noProof/>
                                <w:sz w:val="18"/>
                                <w:lang w:eastAsia="zh-TW"/>
                              </w:rPr>
                            </w:pPr>
                            <w:r w:rsidRPr="007C7034">
                              <w:rPr>
                                <w:rFonts w:ascii="PMingLiU" w:eastAsia="PMingLiU" w:hAnsi="PMingLiU"/>
                                <w:noProof/>
                                <w:sz w:val="18"/>
                                <w:szCs w:val="18"/>
                                <w:lang w:eastAsia="zh-TW"/>
                              </w:rPr>
                              <w:t>支撐 1</w:t>
                            </w:r>
                          </w:p>
                        </w:tc>
                        <w:tc>
                          <w:tcPr>
                            <w:tcW w:w="2225" w:type="pct"/>
                          </w:tcPr>
                          <w:p w:rsidR="00FD6D07" w:rsidRDefault="00FD6D07" w:rsidP="00FD6D07">
                            <w:pPr>
                              <w:pStyle w:val="KISHeading2"/>
                              <w:spacing w:before="0" w:after="0"/>
                              <w:jc w:val="center"/>
                              <w:cnfStyle w:val="000000000000" w:firstRow="0" w:lastRow="0" w:firstColumn="0" w:lastColumn="0" w:oddVBand="0" w:evenVBand="0" w:oddHBand="0" w:evenHBand="0" w:firstRowFirstColumn="0" w:firstRowLastColumn="0" w:lastRowFirstColumn="0" w:lastRowLastColumn="0"/>
                              <w:rPr>
                                <w:sz w:val="18"/>
                                <w:lang w:eastAsia="zh-TW"/>
                              </w:rPr>
                            </w:pPr>
                            <w:r>
                              <w:rPr>
                                <w:b w:val="0"/>
                                <w:sz w:val="18"/>
                                <w:lang w:eastAsia="zh-TW"/>
                              </w:rPr>
                              <w:t>810</w:t>
                            </w:r>
                          </w:p>
                        </w:tc>
                        <w:tc>
                          <w:tcPr>
                            <w:tcW w:w="1820" w:type="pct"/>
                          </w:tcPr>
                          <w:p w:rsidR="00FD6D07" w:rsidRDefault="00FD6D07" w:rsidP="00FD6D07">
                            <w:pPr>
                              <w:pStyle w:val="KISHeading2"/>
                              <w:spacing w:before="0" w:after="0"/>
                              <w:jc w:val="center"/>
                              <w:cnfStyle w:val="000000000000" w:firstRow="0" w:lastRow="0" w:firstColumn="0" w:lastColumn="0" w:oddVBand="0" w:evenVBand="0" w:oddHBand="0" w:evenHBand="0" w:firstRowFirstColumn="0" w:firstRowLastColumn="0" w:lastRowFirstColumn="0" w:lastRowLastColumn="0"/>
                              <w:rPr>
                                <w:sz w:val="18"/>
                                <w:lang w:eastAsia="zh-TW"/>
                              </w:rPr>
                            </w:pPr>
                            <w:r>
                              <w:rPr>
                                <w:b w:val="0"/>
                                <w:sz w:val="18"/>
                                <w:lang w:eastAsia="zh-TW"/>
                              </w:rPr>
                              <w:t>858</w:t>
                            </w:r>
                          </w:p>
                        </w:tc>
                      </w:tr>
                      <w:tr w:rsidR="00FD6D07" w:rsidRPr="007C7034" w:rsidTr="00FD6D07">
                        <w:trPr>
                          <w:trHeight w:val="308"/>
                          <w:jc w:val="center"/>
                        </w:trPr>
                        <w:tc>
                          <w:tcPr>
                            <w:cnfStyle w:val="001000000000" w:firstRow="0" w:lastRow="0" w:firstColumn="1" w:lastColumn="0" w:oddVBand="0" w:evenVBand="0" w:oddHBand="0" w:evenHBand="0" w:firstRowFirstColumn="0" w:firstRowLastColumn="0" w:lastRowFirstColumn="0" w:lastRowLastColumn="0"/>
                            <w:tcW w:w="955" w:type="pct"/>
                            <w:shd w:val="clear" w:color="auto" w:fill="BDD6EE" w:themeFill="accent1" w:themeFillTint="66"/>
                          </w:tcPr>
                          <w:p w:rsidR="00FD6D07" w:rsidRPr="007C7034" w:rsidRDefault="00FD6D07" w:rsidP="00FD6D07">
                            <w:pPr>
                              <w:pStyle w:val="KISHeading2"/>
                              <w:spacing w:before="0" w:after="0"/>
                              <w:rPr>
                                <w:rFonts w:ascii="PMingLiU" w:eastAsia="PMingLiU" w:hAnsi="PMingLiU"/>
                                <w:noProof/>
                                <w:sz w:val="18"/>
                                <w:szCs w:val="18"/>
                                <w:lang w:eastAsia="zh-TW"/>
                              </w:rPr>
                            </w:pPr>
                            <w:r w:rsidRPr="007C7034">
                              <w:rPr>
                                <w:rFonts w:ascii="PMingLiU" w:eastAsia="PMingLiU" w:hAnsi="PMingLiU"/>
                                <w:noProof/>
                                <w:sz w:val="18"/>
                                <w:szCs w:val="18"/>
                                <w:lang w:eastAsia="zh-TW"/>
                              </w:rPr>
                              <w:t>支撐 2</w:t>
                            </w:r>
                          </w:p>
                        </w:tc>
                        <w:tc>
                          <w:tcPr>
                            <w:tcW w:w="2225" w:type="pct"/>
                            <w:shd w:val="clear" w:color="auto" w:fill="BDD6EE" w:themeFill="accent1" w:themeFillTint="66"/>
                          </w:tcPr>
                          <w:p w:rsidR="00FD6D07" w:rsidRDefault="00FD6D07" w:rsidP="00FD6D07">
                            <w:pPr>
                              <w:pStyle w:val="KISHeading2"/>
                              <w:spacing w:before="0" w:after="0"/>
                              <w:jc w:val="center"/>
                              <w:cnfStyle w:val="000000000000" w:firstRow="0" w:lastRow="0" w:firstColumn="0" w:lastColumn="0" w:oddVBand="0" w:evenVBand="0" w:oddHBand="0" w:evenHBand="0" w:firstRowFirstColumn="0" w:firstRowLastColumn="0" w:lastRowFirstColumn="0" w:lastRowLastColumn="0"/>
                              <w:rPr>
                                <w:b w:val="0"/>
                                <w:sz w:val="18"/>
                                <w:lang w:eastAsia="zh-TW"/>
                              </w:rPr>
                            </w:pPr>
                            <w:r>
                              <w:rPr>
                                <w:b w:val="0"/>
                                <w:sz w:val="18"/>
                                <w:lang w:eastAsia="zh-TW"/>
                              </w:rPr>
                              <w:t>750</w:t>
                            </w:r>
                          </w:p>
                        </w:tc>
                        <w:tc>
                          <w:tcPr>
                            <w:tcW w:w="1820" w:type="pct"/>
                            <w:shd w:val="clear" w:color="auto" w:fill="BDD6EE" w:themeFill="accent1" w:themeFillTint="66"/>
                          </w:tcPr>
                          <w:p w:rsidR="00FD6D07" w:rsidRDefault="00FD6D07" w:rsidP="00FD6D07">
                            <w:pPr>
                              <w:pStyle w:val="KISHeading2"/>
                              <w:spacing w:before="0" w:after="0"/>
                              <w:cnfStyle w:val="000000000000" w:firstRow="0" w:lastRow="0" w:firstColumn="0" w:lastColumn="0" w:oddVBand="0" w:evenVBand="0" w:oddHBand="0" w:evenHBand="0" w:firstRowFirstColumn="0" w:firstRowLastColumn="0" w:lastRowFirstColumn="0" w:lastRowLastColumn="0"/>
                              <w:rPr>
                                <w:b w:val="0"/>
                                <w:sz w:val="18"/>
                                <w:lang w:eastAsia="zh-TW"/>
                              </w:rPr>
                            </w:pPr>
                            <w:r>
                              <w:rPr>
                                <w:b w:val="0"/>
                                <w:sz w:val="18"/>
                                <w:lang w:eastAsia="zh-TW"/>
                              </w:rPr>
                              <w:t xml:space="preserve">          850</w:t>
                            </w:r>
                          </w:p>
                        </w:tc>
                      </w:tr>
                      <w:tr w:rsidR="00FD6D07" w:rsidRPr="007C7034" w:rsidTr="00FD6D07">
                        <w:trPr>
                          <w:trHeight w:val="308"/>
                          <w:jc w:val="center"/>
                        </w:trPr>
                        <w:tc>
                          <w:tcPr>
                            <w:cnfStyle w:val="001000000000" w:firstRow="0" w:lastRow="0" w:firstColumn="1" w:lastColumn="0" w:oddVBand="0" w:evenVBand="0" w:oddHBand="0" w:evenHBand="0" w:firstRowFirstColumn="0" w:firstRowLastColumn="0" w:lastRowFirstColumn="0" w:lastRowLastColumn="0"/>
                            <w:tcW w:w="955" w:type="pct"/>
                          </w:tcPr>
                          <w:p w:rsidR="00FD6D07" w:rsidRPr="007C7034" w:rsidRDefault="00FD6D07" w:rsidP="00FD6D07">
                            <w:pPr>
                              <w:pStyle w:val="KISHeading2"/>
                              <w:spacing w:before="0" w:after="0"/>
                              <w:rPr>
                                <w:rFonts w:ascii="PMingLiU" w:eastAsia="PMingLiU" w:hAnsi="PMingLiU"/>
                                <w:noProof/>
                                <w:sz w:val="18"/>
                                <w:lang w:eastAsia="zh-TW"/>
                              </w:rPr>
                            </w:pPr>
                            <w:r w:rsidRPr="007C7034">
                              <w:rPr>
                                <w:rFonts w:ascii="PMingLiU" w:eastAsia="PMingLiU" w:hAnsi="PMingLiU"/>
                                <w:noProof/>
                                <w:sz w:val="18"/>
                                <w:szCs w:val="18"/>
                                <w:lang w:eastAsia="zh-TW"/>
                              </w:rPr>
                              <w:t>阻力 1</w:t>
                            </w:r>
                          </w:p>
                        </w:tc>
                        <w:tc>
                          <w:tcPr>
                            <w:tcW w:w="2225" w:type="pct"/>
                          </w:tcPr>
                          <w:p w:rsidR="00FD6D07" w:rsidRDefault="00FD6D07" w:rsidP="00FD6D07">
                            <w:pPr>
                              <w:pStyle w:val="KISHeading2"/>
                              <w:spacing w:before="0" w:after="0"/>
                              <w:jc w:val="center"/>
                              <w:cnfStyle w:val="000000000000" w:firstRow="0" w:lastRow="0" w:firstColumn="0" w:lastColumn="0" w:oddVBand="0" w:evenVBand="0" w:oddHBand="0" w:evenHBand="0" w:firstRowFirstColumn="0" w:firstRowLastColumn="0" w:lastRowFirstColumn="0" w:lastRowLastColumn="0"/>
                              <w:rPr>
                                <w:b w:val="0"/>
                                <w:sz w:val="18"/>
                                <w:lang w:eastAsia="zh-TW"/>
                              </w:rPr>
                            </w:pPr>
                            <w:r>
                              <w:rPr>
                                <w:b w:val="0"/>
                                <w:sz w:val="18"/>
                                <w:szCs w:val="18"/>
                                <w:lang w:eastAsia="zh-TW"/>
                              </w:rPr>
                              <w:t>870</w:t>
                            </w:r>
                          </w:p>
                        </w:tc>
                        <w:tc>
                          <w:tcPr>
                            <w:tcW w:w="1820" w:type="pct"/>
                          </w:tcPr>
                          <w:p w:rsidR="00FD6D07" w:rsidRDefault="00FD6D07" w:rsidP="00FD6D07">
                            <w:pPr>
                              <w:pStyle w:val="KISHeading2"/>
                              <w:spacing w:before="0" w:after="0"/>
                              <w:cnfStyle w:val="000000000000" w:firstRow="0" w:lastRow="0" w:firstColumn="0" w:lastColumn="0" w:oddVBand="0" w:evenVBand="0" w:oddHBand="0" w:evenHBand="0" w:firstRowFirstColumn="0" w:firstRowLastColumn="0" w:lastRowFirstColumn="0" w:lastRowLastColumn="0"/>
                              <w:rPr>
                                <w:b w:val="0"/>
                                <w:sz w:val="18"/>
                                <w:lang w:eastAsia="zh-TW"/>
                              </w:rPr>
                            </w:pPr>
                            <w:r>
                              <w:rPr>
                                <w:b w:val="0"/>
                                <w:sz w:val="18"/>
                                <w:lang w:eastAsia="zh-TW"/>
                              </w:rPr>
                              <w:t xml:space="preserve">          866</w:t>
                            </w:r>
                          </w:p>
                        </w:tc>
                      </w:tr>
                      <w:tr w:rsidR="00FD6D07" w:rsidRPr="007C7034" w:rsidTr="00FD6D07">
                        <w:trPr>
                          <w:trHeight w:val="308"/>
                          <w:jc w:val="center"/>
                        </w:trPr>
                        <w:tc>
                          <w:tcPr>
                            <w:cnfStyle w:val="001000000000" w:firstRow="0" w:lastRow="0" w:firstColumn="1" w:lastColumn="0" w:oddVBand="0" w:evenVBand="0" w:oddHBand="0" w:evenHBand="0" w:firstRowFirstColumn="0" w:firstRowLastColumn="0" w:lastRowFirstColumn="0" w:lastRowLastColumn="0"/>
                            <w:tcW w:w="955" w:type="pct"/>
                            <w:shd w:val="clear" w:color="auto" w:fill="BDD6EE" w:themeFill="accent1" w:themeFillTint="66"/>
                          </w:tcPr>
                          <w:p w:rsidR="00FD6D07" w:rsidRPr="007C7034" w:rsidRDefault="00FD6D07" w:rsidP="00FD6D07">
                            <w:pPr>
                              <w:pStyle w:val="KISHeading2"/>
                              <w:spacing w:before="0" w:after="0"/>
                              <w:rPr>
                                <w:rFonts w:ascii="PMingLiU" w:eastAsia="PMingLiU" w:hAnsi="PMingLiU"/>
                                <w:noProof/>
                                <w:sz w:val="18"/>
                                <w:szCs w:val="18"/>
                                <w:lang w:eastAsia="zh-TW"/>
                              </w:rPr>
                            </w:pPr>
                            <w:r w:rsidRPr="007C7034">
                              <w:rPr>
                                <w:rFonts w:ascii="PMingLiU" w:eastAsia="PMingLiU" w:hAnsi="PMingLiU"/>
                                <w:noProof/>
                                <w:sz w:val="18"/>
                                <w:szCs w:val="18"/>
                                <w:lang w:eastAsia="zh-TW"/>
                              </w:rPr>
                              <w:t>阻力 2</w:t>
                            </w:r>
                          </w:p>
                        </w:tc>
                        <w:tc>
                          <w:tcPr>
                            <w:tcW w:w="2225" w:type="pct"/>
                            <w:shd w:val="clear" w:color="auto" w:fill="BDD6EE" w:themeFill="accent1" w:themeFillTint="66"/>
                          </w:tcPr>
                          <w:p w:rsidR="00FD6D07" w:rsidRDefault="00FD6D07" w:rsidP="00FD6D07">
                            <w:pPr>
                              <w:pStyle w:val="KISHeading2"/>
                              <w:spacing w:before="0" w:after="0"/>
                              <w:jc w:val="center"/>
                              <w:cnfStyle w:val="000000000000" w:firstRow="0" w:lastRow="0" w:firstColumn="0" w:lastColumn="0" w:oddVBand="0" w:evenVBand="0" w:oddHBand="0" w:evenHBand="0" w:firstRowFirstColumn="0" w:firstRowLastColumn="0" w:lastRowFirstColumn="0" w:lastRowLastColumn="0"/>
                              <w:rPr>
                                <w:b w:val="0"/>
                                <w:sz w:val="18"/>
                                <w:szCs w:val="18"/>
                                <w:lang w:eastAsia="zh-TW"/>
                              </w:rPr>
                            </w:pPr>
                            <w:r>
                              <w:rPr>
                                <w:b w:val="0"/>
                                <w:sz w:val="18"/>
                                <w:szCs w:val="18"/>
                                <w:lang w:eastAsia="zh-TW"/>
                              </w:rPr>
                              <w:t>910</w:t>
                            </w:r>
                          </w:p>
                        </w:tc>
                        <w:tc>
                          <w:tcPr>
                            <w:tcW w:w="1820" w:type="pct"/>
                            <w:shd w:val="clear" w:color="auto" w:fill="BDD6EE" w:themeFill="accent1" w:themeFillTint="66"/>
                          </w:tcPr>
                          <w:p w:rsidR="00FD6D07" w:rsidRDefault="00FD6D07" w:rsidP="00FD6D07">
                            <w:pPr>
                              <w:pStyle w:val="KISHeading2"/>
                              <w:spacing w:before="0" w:after="0"/>
                              <w:jc w:val="center"/>
                              <w:cnfStyle w:val="000000000000" w:firstRow="0" w:lastRow="0" w:firstColumn="0" w:lastColumn="0" w:oddVBand="0" w:evenVBand="0" w:oddHBand="0" w:evenHBand="0" w:firstRowFirstColumn="0" w:firstRowLastColumn="0" w:lastRowFirstColumn="0" w:lastRowLastColumn="0"/>
                              <w:rPr>
                                <w:b w:val="0"/>
                                <w:sz w:val="18"/>
                                <w:szCs w:val="18"/>
                                <w:lang w:eastAsia="zh-TW"/>
                              </w:rPr>
                            </w:pPr>
                            <w:r>
                              <w:rPr>
                                <w:b w:val="0"/>
                                <w:sz w:val="18"/>
                                <w:szCs w:val="18"/>
                                <w:lang w:eastAsia="zh-TW"/>
                              </w:rPr>
                              <w:t>870</w:t>
                            </w:r>
                          </w:p>
                        </w:tc>
                      </w:tr>
                    </w:tbl>
                    <w:p w:rsidR="0083291E" w:rsidRPr="007C7034" w:rsidRDefault="00FD6D07" w:rsidP="001B1034">
                      <w:pPr>
                        <w:spacing w:before="120" w:line="276" w:lineRule="auto"/>
                        <w:jc w:val="both"/>
                        <w:rPr>
                          <w:rFonts w:ascii="PMingLiU" w:hAnsi="PMingLiU" w:cs="Arial"/>
                          <w:sz w:val="22"/>
                          <w:szCs w:val="22"/>
                        </w:rPr>
                      </w:pPr>
                      <w:r>
                        <w:rPr>
                          <w:noProof/>
                          <w:lang w:eastAsia="zh-CN"/>
                        </w:rPr>
                        <w:drawing>
                          <wp:inline distT="0" distB="0" distL="0" distR="0" wp14:anchorId="73EACFB7" wp14:editId="122F8DA1">
                            <wp:extent cx="4114165" cy="2639714"/>
                            <wp:effectExtent l="0" t="0" r="635"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14165" cy="2639714"/>
                                    </a:xfrm>
                                    <a:prstGeom prst="rect">
                                      <a:avLst/>
                                    </a:prstGeom>
                                  </pic:spPr>
                                </pic:pic>
                              </a:graphicData>
                            </a:graphic>
                          </wp:inline>
                        </w:drawing>
                      </w:r>
                    </w:p>
                  </w:txbxContent>
                </v:textbox>
                <w10:wrap anchorx="page"/>
              </v:shape>
            </w:pict>
          </mc:Fallback>
        </mc:AlternateContent>
      </w:r>
    </w:p>
    <w:p w:rsidR="00C02802" w:rsidRPr="0016647F" w:rsidRDefault="00C02802" w:rsidP="005E528A">
      <w:pPr>
        <w:rPr>
          <w:rFonts w:ascii="PMingLiU" w:hAnsi="PMingLiU" w:cs="Arial"/>
        </w:rPr>
      </w:pPr>
    </w:p>
    <w:p w:rsidR="002F1EA8" w:rsidRPr="0016647F" w:rsidRDefault="00C02802" w:rsidP="002F1EA8">
      <w:pPr>
        <w:rPr>
          <w:rFonts w:ascii="PMingLiU" w:hAnsi="PMingLiU"/>
          <w:sz w:val="2"/>
        </w:rPr>
      </w:pPr>
      <w:r w:rsidRPr="0016647F">
        <w:rPr>
          <w:rFonts w:ascii="PMingLiU" w:hAnsi="PMingLiU" w:cs="Arial"/>
        </w:rPr>
        <w:br w:type="column"/>
      </w:r>
    </w:p>
    <w:p w:rsidR="002F1EA8" w:rsidRPr="0016647F" w:rsidRDefault="002F1EA8" w:rsidP="002F1EA8">
      <w:pPr>
        <w:jc w:val="both"/>
        <w:rPr>
          <w:rFonts w:ascii="PMingLiU" w:hAnsi="PMingLiU" w:cstheme="minorBidi"/>
          <w:sz w:val="22"/>
          <w:szCs w:val="22"/>
          <w:lang w:eastAsia="zh-CN"/>
        </w:rPr>
      </w:pPr>
      <w:r w:rsidRPr="0016647F">
        <w:rPr>
          <w:rFonts w:ascii="PMingLiU" w:hAnsi="PMingLiU" w:cs="Arial"/>
          <w:b/>
          <w:bCs/>
          <w:sz w:val="2"/>
        </w:rPr>
        <w:t>Error! Not a valid link.</w:t>
      </w:r>
      <w:r w:rsidRPr="0016647F">
        <w:rPr>
          <w:rFonts w:ascii="PMingLiU" w:hAnsi="PMingLiU" w:cs="Arial"/>
        </w:rPr>
        <w:fldChar w:fldCharType="begin"/>
      </w:r>
      <w:r w:rsidRPr="0016647F">
        <w:rPr>
          <w:rFonts w:ascii="PMingLiU" w:hAnsi="PMingLiU" w:cs="Arial"/>
        </w:rPr>
        <w:instrText xml:space="preserve"> LINK Excel.SheetMacroEnabled.12 "\\\\ysvn.local\\Data\\YS\\Research\\Phat\\Derivative - 6.xlsm" Future!R38C2:R45C10 \a \f 4 \h  \* MERGEFORMAT </w:instrText>
      </w:r>
      <w:r w:rsidRPr="0016647F">
        <w:rPr>
          <w:rFonts w:ascii="PMingLiU" w:hAnsi="PMingLiU" w:cs="Arial"/>
        </w:rPr>
        <w:fldChar w:fldCharType="separate"/>
      </w:r>
    </w:p>
    <w:p w:rsidR="00145DA9" w:rsidRPr="0016647F" w:rsidRDefault="00F842C7" w:rsidP="002F1EA8">
      <w:pPr>
        <w:jc w:val="both"/>
        <w:rPr>
          <w:rFonts w:ascii="PMingLiU" w:hAnsi="PMingLiU" w:cs="Arial"/>
        </w:rPr>
      </w:pPr>
      <w:r w:rsidRPr="0016647F">
        <w:rPr>
          <w:rFonts w:ascii="PMingLiU" w:hAnsi="PMingLiU"/>
          <w:noProof/>
          <w:lang w:eastAsia="zh-CN"/>
        </w:rPr>
        <mc:AlternateContent>
          <mc:Choice Requires="wps">
            <w:drawing>
              <wp:anchor distT="0" distB="0" distL="114300" distR="114300" simplePos="0" relativeHeight="251672064" behindDoc="0" locked="0" layoutInCell="1" allowOverlap="1" wp14:anchorId="3D5DB6C5" wp14:editId="4F3969B3">
                <wp:simplePos x="0" y="0"/>
                <wp:positionH relativeFrom="column">
                  <wp:posOffset>1667617</wp:posOffset>
                </wp:positionH>
                <wp:positionV relativeFrom="paragraph">
                  <wp:posOffset>4141494</wp:posOffset>
                </wp:positionV>
                <wp:extent cx="402590" cy="21780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02590" cy="2178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291E" w:rsidRPr="009B1B3A" w:rsidRDefault="0083291E" w:rsidP="00A951D7">
                            <w:pPr>
                              <w:rPr>
                                <w:rFonts w:ascii="PMingLiU" w:hAnsi="PMingLiU"/>
                                <w:sz w:val="16"/>
                                <w:szCs w:val="16"/>
                                <w:lang w:eastAsia="zh-CN"/>
                              </w:rPr>
                            </w:pPr>
                            <w:r>
                              <w:rPr>
                                <w:rFonts w:ascii="PMingLiU" w:hAnsi="PMingLiU"/>
                                <w:sz w:val="16"/>
                                <w:szCs w:val="16"/>
                                <w:lang w:eastAsia="zh-CN"/>
                              </w:rPr>
                              <w:t>每</w:t>
                            </w:r>
                            <w:r w:rsidRPr="009B1B3A">
                              <w:rPr>
                                <w:rFonts w:ascii="PMingLiU" w:hAnsi="PMingLiU"/>
                                <w:sz w:val="16"/>
                                <w:szCs w:val="16"/>
                                <w:lang w:eastAsia="zh-CN"/>
                              </w:rPr>
                              <w:t>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DB6C5" id="Text Box 10" o:spid="_x0000_s1032" type="#_x0000_t202" style="position:absolute;left:0;text-align:left;margin-left:131.3pt;margin-top:326.1pt;width:31.7pt;height:17.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" fillcolor="white [3201]" stroked="f" strokeweight=".5pt">
                <v:textbox>
                  <w:txbxContent>
                    <w:p w:rsidR="0083291E" w:rsidRPr="009B1B3A" w:rsidRDefault="0083291E" w:rsidP="00A951D7">
                      <w:pPr>
                        <w:rPr>
                          <w:rFonts w:ascii="PMingLiU" w:hAnsi="PMingLiU"/>
                          <w:sz w:val="16"/>
                          <w:szCs w:val="16"/>
                          <w:lang w:eastAsia="zh-CN"/>
                        </w:rPr>
                      </w:pPr>
                      <w:r>
                        <w:rPr>
                          <w:rFonts w:ascii="PMingLiU" w:hAnsi="PMingLiU"/>
                          <w:sz w:val="16"/>
                          <w:szCs w:val="16"/>
                          <w:lang w:eastAsia="zh-CN"/>
                        </w:rPr>
                        <w:t>每</w:t>
                      </w:r>
                      <w:r w:rsidRPr="009B1B3A">
                        <w:rPr>
                          <w:rFonts w:ascii="PMingLiU" w:hAnsi="PMingLiU"/>
                          <w:sz w:val="16"/>
                          <w:szCs w:val="16"/>
                          <w:lang w:eastAsia="zh-CN"/>
                        </w:rPr>
                        <w:t>週</w:t>
                      </w:r>
                    </w:p>
                  </w:txbxContent>
                </v:textbox>
              </v:shape>
            </w:pict>
          </mc:Fallback>
        </mc:AlternateContent>
      </w:r>
      <w:r w:rsidR="002F1EA8" w:rsidRPr="0016647F">
        <w:rPr>
          <w:rFonts w:ascii="PMingLiU" w:hAnsi="PMingLiU" w:cs="Arial"/>
        </w:rPr>
        <w:fldChar w:fldCharType="end"/>
      </w:r>
    </w:p>
    <w:tbl>
      <w:tblPr>
        <w:tblW w:w="4625" w:type="pct"/>
        <w:tblLook w:val="04A0" w:firstRow="1" w:lastRow="0" w:firstColumn="1" w:lastColumn="0" w:noHBand="0" w:noVBand="1"/>
      </w:tblPr>
      <w:tblGrid>
        <w:gridCol w:w="1079"/>
        <w:gridCol w:w="1253"/>
        <w:gridCol w:w="578"/>
        <w:gridCol w:w="647"/>
        <w:gridCol w:w="1090"/>
        <w:gridCol w:w="937"/>
        <w:gridCol w:w="1132"/>
        <w:gridCol w:w="1291"/>
        <w:gridCol w:w="1020"/>
      </w:tblGrid>
      <w:tr w:rsidR="00145DA9" w:rsidRPr="0016647F" w:rsidTr="00145DA9">
        <w:trPr>
          <w:trHeight w:val="300"/>
        </w:trPr>
        <w:tc>
          <w:tcPr>
            <w:tcW w:w="5000" w:type="pct"/>
            <w:gridSpan w:val="9"/>
            <w:tcBorders>
              <w:top w:val="single" w:sz="4" w:space="0" w:color="auto"/>
              <w:left w:val="nil"/>
              <w:bottom w:val="single" w:sz="4" w:space="0" w:color="auto"/>
              <w:right w:val="nil"/>
            </w:tcBorders>
            <w:shd w:val="clear" w:color="auto" w:fill="1F3864"/>
            <w:noWrap/>
            <w:vAlign w:val="center"/>
            <w:hideMark/>
          </w:tcPr>
          <w:p w:rsidR="00145DA9" w:rsidRPr="0016647F" w:rsidRDefault="00145DA9" w:rsidP="00924C7F">
            <w:pPr>
              <w:jc w:val="center"/>
              <w:rPr>
                <w:rFonts w:ascii="PMingLiU" w:hAnsi="PMingLiU" w:cs="Arial"/>
                <w:b/>
                <w:bCs/>
                <w:color w:val="FFFFFF"/>
                <w:sz w:val="18"/>
                <w:szCs w:val="18"/>
                <w:lang w:eastAsia="en-US"/>
              </w:rPr>
            </w:pPr>
            <w:r w:rsidRPr="0016647F">
              <w:rPr>
                <w:rFonts w:ascii="PMingLiU" w:hAnsi="PMingLiU" w:cs="Microsoft YaHei" w:hint="eastAsia"/>
                <w:b/>
                <w:bCs/>
                <w:color w:val="FFFFFF"/>
                <w:sz w:val="18"/>
                <w:szCs w:val="18"/>
                <w:lang w:eastAsia="en-US"/>
              </w:rPr>
              <w:t>期貨合約</w:t>
            </w:r>
          </w:p>
        </w:tc>
      </w:tr>
      <w:tr w:rsidR="00145DA9" w:rsidRPr="0016647F" w:rsidTr="00521800">
        <w:trPr>
          <w:trHeight w:val="450"/>
        </w:trPr>
        <w:tc>
          <w:tcPr>
            <w:tcW w:w="598" w:type="pct"/>
            <w:tcBorders>
              <w:top w:val="nil"/>
              <w:left w:val="nil"/>
              <w:bottom w:val="single" w:sz="4" w:space="0" w:color="auto"/>
              <w:right w:val="nil"/>
            </w:tcBorders>
            <w:shd w:val="clear" w:color="000000" w:fill="FFFFFF"/>
            <w:noWrap/>
            <w:vAlign w:val="center"/>
            <w:hideMark/>
          </w:tcPr>
          <w:p w:rsidR="00145DA9" w:rsidRPr="0016647F" w:rsidRDefault="00145DA9" w:rsidP="00924C7F">
            <w:pPr>
              <w:rPr>
                <w:rFonts w:ascii="PMingLiU" w:hAnsi="PMingLiU" w:cs="Arial"/>
                <w:b/>
                <w:bCs/>
                <w:color w:val="000000"/>
                <w:sz w:val="16"/>
                <w:szCs w:val="16"/>
                <w:lang w:eastAsia="en-US"/>
              </w:rPr>
            </w:pPr>
            <w:r w:rsidRPr="0016647F">
              <w:rPr>
                <w:rFonts w:ascii="PMingLiU" w:hAnsi="PMingLiU" w:cs="Arial"/>
                <w:b/>
                <w:bCs/>
                <w:color w:val="000000"/>
                <w:sz w:val="16"/>
                <w:szCs w:val="16"/>
                <w:lang w:eastAsia="en-US"/>
              </w:rPr>
              <w:t> </w:t>
            </w:r>
          </w:p>
        </w:tc>
        <w:tc>
          <w:tcPr>
            <w:tcW w:w="694" w:type="pct"/>
            <w:tcBorders>
              <w:top w:val="nil"/>
              <w:left w:val="nil"/>
              <w:bottom w:val="single" w:sz="4" w:space="0" w:color="auto"/>
              <w:right w:val="nil"/>
            </w:tcBorders>
            <w:shd w:val="clear" w:color="000000" w:fill="FFFFFF"/>
            <w:noWrap/>
            <w:vAlign w:val="center"/>
            <w:hideMark/>
          </w:tcPr>
          <w:p w:rsidR="00145DA9" w:rsidRPr="0016647F" w:rsidRDefault="00145DA9" w:rsidP="00924C7F">
            <w:pPr>
              <w:jc w:val="right"/>
              <w:rPr>
                <w:rFonts w:ascii="PMingLiU" w:hAnsi="PMingLiU" w:cs="Arial"/>
                <w:b/>
                <w:bCs/>
                <w:color w:val="000000"/>
                <w:sz w:val="16"/>
                <w:szCs w:val="16"/>
                <w:lang w:eastAsia="en-US"/>
              </w:rPr>
            </w:pPr>
            <w:r w:rsidRPr="0016647F">
              <w:rPr>
                <w:rFonts w:ascii="PMingLiU" w:hAnsi="PMingLiU" w:cs="Microsoft YaHei" w:hint="eastAsia"/>
                <w:b/>
                <w:bCs/>
                <w:color w:val="000000"/>
                <w:sz w:val="20"/>
                <w:szCs w:val="20"/>
                <w:lang w:eastAsia="en-US"/>
              </w:rPr>
              <w:t>收盤價</w:t>
            </w:r>
          </w:p>
        </w:tc>
        <w:tc>
          <w:tcPr>
            <w:tcW w:w="320" w:type="pct"/>
            <w:tcBorders>
              <w:top w:val="nil"/>
              <w:left w:val="nil"/>
              <w:bottom w:val="single" w:sz="4" w:space="0" w:color="auto"/>
              <w:right w:val="nil"/>
            </w:tcBorders>
            <w:shd w:val="clear" w:color="000000" w:fill="FFFFFF"/>
            <w:noWrap/>
            <w:vAlign w:val="center"/>
            <w:hideMark/>
          </w:tcPr>
          <w:p w:rsidR="00145DA9" w:rsidRPr="0016647F" w:rsidRDefault="00145DA9" w:rsidP="00924C7F">
            <w:pPr>
              <w:jc w:val="right"/>
              <w:rPr>
                <w:rFonts w:ascii="PMingLiU" w:hAnsi="PMingLiU" w:cs="Arial"/>
                <w:b/>
                <w:bCs/>
                <w:color w:val="000000"/>
                <w:sz w:val="16"/>
                <w:szCs w:val="16"/>
                <w:lang w:eastAsia="en-US"/>
              </w:rPr>
            </w:pPr>
            <w:r w:rsidRPr="0016647F">
              <w:rPr>
                <w:rFonts w:ascii="PMingLiU" w:hAnsi="PMingLiU" w:cs="Arial"/>
                <w:b/>
                <w:bCs/>
                <w:color w:val="000000"/>
                <w:sz w:val="20"/>
                <w:szCs w:val="20"/>
                <w:lang w:eastAsia="en-US"/>
              </w:rPr>
              <w:t>+/-</w:t>
            </w:r>
          </w:p>
        </w:tc>
        <w:tc>
          <w:tcPr>
            <w:tcW w:w="358" w:type="pct"/>
            <w:tcBorders>
              <w:top w:val="nil"/>
              <w:left w:val="nil"/>
              <w:bottom w:val="single" w:sz="4" w:space="0" w:color="auto"/>
              <w:right w:val="nil"/>
            </w:tcBorders>
            <w:shd w:val="clear" w:color="000000" w:fill="FFFFFF"/>
            <w:noWrap/>
            <w:vAlign w:val="center"/>
            <w:hideMark/>
          </w:tcPr>
          <w:p w:rsidR="00145DA9" w:rsidRPr="0016647F" w:rsidRDefault="00145DA9" w:rsidP="00924C7F">
            <w:pPr>
              <w:jc w:val="right"/>
              <w:rPr>
                <w:rFonts w:ascii="PMingLiU" w:hAnsi="PMingLiU" w:cs="Arial"/>
                <w:b/>
                <w:bCs/>
                <w:color w:val="000000"/>
                <w:sz w:val="16"/>
                <w:szCs w:val="16"/>
                <w:lang w:eastAsia="en-US"/>
              </w:rPr>
            </w:pPr>
            <w:r w:rsidRPr="0016647F">
              <w:rPr>
                <w:rFonts w:ascii="PMingLiU" w:hAnsi="PMingLiU" w:cs="Arial"/>
                <w:b/>
                <w:bCs/>
                <w:color w:val="000000"/>
                <w:sz w:val="20"/>
                <w:szCs w:val="20"/>
                <w:lang w:eastAsia="en-US"/>
              </w:rPr>
              <w:t>+/- %</w:t>
            </w:r>
          </w:p>
        </w:tc>
        <w:tc>
          <w:tcPr>
            <w:tcW w:w="604" w:type="pct"/>
            <w:tcBorders>
              <w:top w:val="nil"/>
              <w:left w:val="nil"/>
              <w:bottom w:val="single" w:sz="4" w:space="0" w:color="auto"/>
              <w:right w:val="nil"/>
            </w:tcBorders>
            <w:shd w:val="clear" w:color="000000" w:fill="FFFFFF"/>
            <w:noWrap/>
            <w:vAlign w:val="center"/>
            <w:hideMark/>
          </w:tcPr>
          <w:p w:rsidR="00145DA9" w:rsidRPr="0016647F" w:rsidRDefault="00145DA9" w:rsidP="00924C7F">
            <w:pPr>
              <w:jc w:val="right"/>
              <w:rPr>
                <w:rFonts w:ascii="PMingLiU" w:hAnsi="PMingLiU" w:cs="Arial"/>
                <w:b/>
                <w:bCs/>
                <w:color w:val="000000"/>
                <w:sz w:val="16"/>
                <w:szCs w:val="16"/>
                <w:lang w:eastAsia="en-US"/>
              </w:rPr>
            </w:pPr>
            <w:r w:rsidRPr="0016647F">
              <w:rPr>
                <w:rFonts w:ascii="PMingLiU" w:hAnsi="PMingLiU" w:cs="Microsoft YaHei" w:hint="eastAsia"/>
                <w:b/>
                <w:bCs/>
                <w:color w:val="000000"/>
                <w:sz w:val="20"/>
                <w:szCs w:val="20"/>
                <w:lang w:eastAsia="en-US"/>
              </w:rPr>
              <w:t>成交量</w:t>
            </w:r>
          </w:p>
        </w:tc>
        <w:tc>
          <w:tcPr>
            <w:tcW w:w="519" w:type="pct"/>
            <w:tcBorders>
              <w:top w:val="nil"/>
              <w:left w:val="nil"/>
              <w:bottom w:val="single" w:sz="4" w:space="0" w:color="auto"/>
              <w:right w:val="nil"/>
            </w:tcBorders>
            <w:shd w:val="clear" w:color="000000" w:fill="FFFFFF"/>
            <w:noWrap/>
            <w:vAlign w:val="center"/>
            <w:hideMark/>
          </w:tcPr>
          <w:p w:rsidR="00145DA9" w:rsidRPr="0016647F" w:rsidRDefault="00145DA9" w:rsidP="00924C7F">
            <w:pPr>
              <w:jc w:val="right"/>
              <w:rPr>
                <w:rFonts w:ascii="PMingLiU" w:hAnsi="PMingLiU" w:cs="Arial"/>
                <w:b/>
                <w:bCs/>
                <w:color w:val="000000"/>
                <w:sz w:val="16"/>
                <w:szCs w:val="16"/>
                <w:lang w:eastAsia="en-US"/>
              </w:rPr>
            </w:pPr>
            <w:r w:rsidRPr="0016647F">
              <w:rPr>
                <w:rFonts w:ascii="PMingLiU" w:hAnsi="PMingLiU" w:cs="Arial"/>
                <w:b/>
                <w:bCs/>
                <w:color w:val="000000"/>
                <w:sz w:val="20"/>
                <w:szCs w:val="20"/>
                <w:lang w:eastAsia="en-US"/>
              </w:rPr>
              <w:t>+/- %</w:t>
            </w:r>
          </w:p>
        </w:tc>
        <w:tc>
          <w:tcPr>
            <w:tcW w:w="627" w:type="pct"/>
            <w:tcBorders>
              <w:top w:val="nil"/>
              <w:left w:val="nil"/>
              <w:bottom w:val="single" w:sz="4" w:space="0" w:color="auto"/>
              <w:right w:val="nil"/>
            </w:tcBorders>
            <w:shd w:val="clear" w:color="000000" w:fill="FFFFFF"/>
            <w:noWrap/>
            <w:vAlign w:val="center"/>
            <w:hideMark/>
          </w:tcPr>
          <w:p w:rsidR="00145DA9" w:rsidRPr="0016647F" w:rsidRDefault="00145DA9" w:rsidP="00924C7F">
            <w:pPr>
              <w:jc w:val="right"/>
              <w:rPr>
                <w:rFonts w:ascii="PMingLiU" w:hAnsi="PMingLiU" w:cs="Arial"/>
                <w:b/>
                <w:bCs/>
                <w:color w:val="000000"/>
                <w:sz w:val="16"/>
                <w:szCs w:val="16"/>
                <w:lang w:eastAsia="en-US"/>
              </w:rPr>
            </w:pPr>
            <w:r w:rsidRPr="0016647F">
              <w:rPr>
                <w:rFonts w:ascii="PMingLiU" w:hAnsi="PMingLiU" w:cs="Arial"/>
                <w:b/>
                <w:bCs/>
                <w:color w:val="000000"/>
                <w:sz w:val="20"/>
                <w:szCs w:val="20"/>
                <w:lang w:eastAsia="en-US"/>
              </w:rPr>
              <w:t>Fair Value</w:t>
            </w:r>
          </w:p>
        </w:tc>
        <w:tc>
          <w:tcPr>
            <w:tcW w:w="715" w:type="pct"/>
            <w:tcBorders>
              <w:top w:val="nil"/>
              <w:left w:val="nil"/>
              <w:bottom w:val="single" w:sz="4" w:space="0" w:color="auto"/>
              <w:right w:val="nil"/>
            </w:tcBorders>
            <w:shd w:val="clear" w:color="000000" w:fill="FFFFFF"/>
            <w:vAlign w:val="center"/>
            <w:hideMark/>
          </w:tcPr>
          <w:p w:rsidR="00145DA9" w:rsidRPr="0016647F" w:rsidRDefault="00145DA9" w:rsidP="00924C7F">
            <w:pPr>
              <w:jc w:val="right"/>
              <w:rPr>
                <w:rFonts w:ascii="PMingLiU" w:hAnsi="PMingLiU" w:cs="Arial"/>
                <w:b/>
                <w:bCs/>
                <w:color w:val="000000"/>
                <w:sz w:val="16"/>
                <w:szCs w:val="16"/>
                <w:lang w:eastAsia="en-US"/>
              </w:rPr>
            </w:pPr>
            <w:r w:rsidRPr="0016647F">
              <w:rPr>
                <w:rFonts w:ascii="PMingLiU" w:hAnsi="PMingLiU" w:cs="Microsoft YaHei" w:hint="eastAsia"/>
                <w:b/>
                <w:bCs/>
                <w:color w:val="000000"/>
                <w:sz w:val="20"/>
                <w:szCs w:val="20"/>
                <w:lang w:eastAsia="en-US"/>
              </w:rPr>
              <w:t>最後清算日</w:t>
            </w:r>
          </w:p>
        </w:tc>
        <w:tc>
          <w:tcPr>
            <w:tcW w:w="565" w:type="pct"/>
            <w:tcBorders>
              <w:top w:val="nil"/>
              <w:left w:val="nil"/>
              <w:bottom w:val="single" w:sz="4" w:space="0" w:color="auto"/>
              <w:right w:val="nil"/>
            </w:tcBorders>
            <w:shd w:val="clear" w:color="000000" w:fill="FFFFFF"/>
            <w:vAlign w:val="center"/>
            <w:hideMark/>
          </w:tcPr>
          <w:p w:rsidR="00145DA9" w:rsidRPr="0016647F" w:rsidRDefault="00145DA9" w:rsidP="00924C7F">
            <w:pPr>
              <w:jc w:val="right"/>
              <w:rPr>
                <w:rFonts w:ascii="PMingLiU" w:hAnsi="PMingLiU" w:cs="Arial"/>
                <w:b/>
                <w:bCs/>
                <w:color w:val="000000"/>
                <w:sz w:val="16"/>
                <w:szCs w:val="16"/>
                <w:lang w:eastAsia="en-US"/>
              </w:rPr>
            </w:pPr>
            <w:r w:rsidRPr="0016647F">
              <w:rPr>
                <w:rFonts w:ascii="PMingLiU" w:hAnsi="PMingLiU" w:cs="Microsoft YaHei" w:hint="eastAsia"/>
                <w:b/>
                <w:bCs/>
                <w:color w:val="000000"/>
                <w:sz w:val="20"/>
                <w:szCs w:val="20"/>
                <w:lang w:eastAsia="en-US"/>
              </w:rPr>
              <w:t>剩餘時間</w:t>
            </w:r>
          </w:p>
        </w:tc>
      </w:tr>
      <w:tr w:rsidR="00145DA9" w:rsidRPr="0016647F" w:rsidTr="00521800">
        <w:trPr>
          <w:trHeight w:val="300"/>
        </w:trPr>
        <w:tc>
          <w:tcPr>
            <w:tcW w:w="598" w:type="pct"/>
            <w:tcBorders>
              <w:top w:val="nil"/>
              <w:left w:val="nil"/>
              <w:bottom w:val="single" w:sz="4" w:space="0" w:color="auto"/>
              <w:right w:val="nil"/>
            </w:tcBorders>
            <w:shd w:val="clear" w:color="000000" w:fill="FFFFFF"/>
            <w:noWrap/>
            <w:vAlign w:val="center"/>
            <w:hideMark/>
          </w:tcPr>
          <w:p w:rsidR="00145DA9" w:rsidRPr="0016647F" w:rsidRDefault="00145DA9" w:rsidP="00924C7F">
            <w:pPr>
              <w:rPr>
                <w:rFonts w:ascii="PMingLiU" w:hAnsi="PMingLiU" w:cs="Arial"/>
                <w:b/>
                <w:bCs/>
                <w:color w:val="000000"/>
                <w:sz w:val="16"/>
                <w:szCs w:val="16"/>
                <w:lang w:eastAsia="en-US"/>
              </w:rPr>
            </w:pPr>
            <w:r w:rsidRPr="0016647F">
              <w:rPr>
                <w:rFonts w:ascii="PMingLiU" w:hAnsi="PMingLiU" w:cs="Arial"/>
                <w:b/>
                <w:bCs/>
                <w:color w:val="000000"/>
                <w:sz w:val="16"/>
                <w:szCs w:val="16"/>
                <w:lang w:eastAsia="en-US"/>
              </w:rPr>
              <w:t> </w:t>
            </w:r>
          </w:p>
        </w:tc>
        <w:tc>
          <w:tcPr>
            <w:tcW w:w="694" w:type="pct"/>
            <w:tcBorders>
              <w:top w:val="nil"/>
              <w:left w:val="nil"/>
              <w:bottom w:val="single" w:sz="4" w:space="0" w:color="auto"/>
              <w:right w:val="nil"/>
            </w:tcBorders>
            <w:shd w:val="clear" w:color="000000" w:fill="FFFFFF"/>
            <w:noWrap/>
            <w:vAlign w:val="center"/>
            <w:hideMark/>
          </w:tcPr>
          <w:p w:rsidR="00145DA9" w:rsidRPr="0016647F" w:rsidRDefault="00145DA9" w:rsidP="00924C7F">
            <w:pPr>
              <w:jc w:val="right"/>
              <w:rPr>
                <w:rFonts w:ascii="PMingLiU" w:hAnsi="PMingLiU" w:cs="Arial"/>
                <w:i/>
                <w:iCs/>
                <w:color w:val="000000"/>
                <w:sz w:val="16"/>
                <w:szCs w:val="16"/>
                <w:lang w:eastAsia="en-US"/>
              </w:rPr>
            </w:pPr>
            <w:r w:rsidRPr="0016647F">
              <w:rPr>
                <w:rFonts w:ascii="PMingLiU" w:hAnsi="PMingLiU" w:cs="Microsoft YaHei" w:hint="eastAsia"/>
                <w:iCs/>
                <w:color w:val="000000"/>
                <w:sz w:val="18"/>
                <w:szCs w:val="18"/>
                <w:lang w:eastAsia="en-US"/>
              </w:rPr>
              <w:t>單位：點</w:t>
            </w:r>
          </w:p>
        </w:tc>
        <w:tc>
          <w:tcPr>
            <w:tcW w:w="320" w:type="pct"/>
            <w:tcBorders>
              <w:top w:val="nil"/>
              <w:left w:val="nil"/>
              <w:bottom w:val="single" w:sz="4" w:space="0" w:color="auto"/>
              <w:right w:val="nil"/>
            </w:tcBorders>
            <w:shd w:val="clear" w:color="000000" w:fill="FFFFFF"/>
            <w:noWrap/>
            <w:vAlign w:val="center"/>
            <w:hideMark/>
          </w:tcPr>
          <w:p w:rsidR="00145DA9" w:rsidRPr="0016647F" w:rsidRDefault="00145DA9" w:rsidP="00924C7F">
            <w:pPr>
              <w:jc w:val="right"/>
              <w:rPr>
                <w:rFonts w:ascii="PMingLiU" w:hAnsi="PMingLiU" w:cs="Arial"/>
                <w:i/>
                <w:iCs/>
                <w:color w:val="000000"/>
                <w:sz w:val="16"/>
                <w:szCs w:val="16"/>
                <w:lang w:eastAsia="en-US"/>
              </w:rPr>
            </w:pPr>
            <w:r w:rsidRPr="0016647F">
              <w:rPr>
                <w:rFonts w:ascii="PMingLiU" w:hAnsi="PMingLiU" w:cs="Microsoft YaHei" w:hint="eastAsia"/>
                <w:iCs/>
                <w:color w:val="000000"/>
                <w:sz w:val="18"/>
                <w:szCs w:val="18"/>
                <w:lang w:eastAsia="en-US"/>
              </w:rPr>
              <w:t>點</w:t>
            </w:r>
          </w:p>
        </w:tc>
        <w:tc>
          <w:tcPr>
            <w:tcW w:w="358" w:type="pct"/>
            <w:tcBorders>
              <w:top w:val="nil"/>
              <w:left w:val="nil"/>
              <w:bottom w:val="single" w:sz="4" w:space="0" w:color="auto"/>
              <w:right w:val="nil"/>
            </w:tcBorders>
            <w:shd w:val="clear" w:color="000000" w:fill="FFFFFF"/>
            <w:noWrap/>
            <w:vAlign w:val="center"/>
            <w:hideMark/>
          </w:tcPr>
          <w:p w:rsidR="00145DA9" w:rsidRPr="0016647F" w:rsidRDefault="00145DA9" w:rsidP="00924C7F">
            <w:pPr>
              <w:jc w:val="right"/>
              <w:rPr>
                <w:rFonts w:ascii="PMingLiU" w:hAnsi="PMingLiU" w:cs="Arial"/>
                <w:i/>
                <w:iCs/>
                <w:color w:val="000000"/>
                <w:sz w:val="16"/>
                <w:szCs w:val="16"/>
                <w:lang w:eastAsia="en-US"/>
              </w:rPr>
            </w:pPr>
            <w:r w:rsidRPr="0016647F">
              <w:rPr>
                <w:rFonts w:ascii="PMingLiU" w:hAnsi="PMingLiU" w:cs="Arial"/>
                <w:iCs/>
                <w:color w:val="000000"/>
                <w:sz w:val="18"/>
                <w:szCs w:val="18"/>
                <w:lang w:eastAsia="en-US"/>
              </w:rPr>
              <w:t>%</w:t>
            </w:r>
          </w:p>
        </w:tc>
        <w:tc>
          <w:tcPr>
            <w:tcW w:w="604" w:type="pct"/>
            <w:tcBorders>
              <w:top w:val="nil"/>
              <w:left w:val="nil"/>
              <w:bottom w:val="single" w:sz="4" w:space="0" w:color="auto"/>
              <w:right w:val="nil"/>
            </w:tcBorders>
            <w:shd w:val="clear" w:color="000000" w:fill="FFFFFF"/>
            <w:noWrap/>
            <w:vAlign w:val="center"/>
            <w:hideMark/>
          </w:tcPr>
          <w:p w:rsidR="00145DA9" w:rsidRPr="0016647F" w:rsidRDefault="00145DA9" w:rsidP="00924C7F">
            <w:pPr>
              <w:jc w:val="right"/>
              <w:rPr>
                <w:rFonts w:ascii="PMingLiU" w:hAnsi="PMingLiU" w:cs="Arial"/>
                <w:i/>
                <w:iCs/>
                <w:color w:val="000000"/>
                <w:sz w:val="16"/>
                <w:szCs w:val="16"/>
                <w:lang w:eastAsia="en-US"/>
              </w:rPr>
            </w:pPr>
            <w:r w:rsidRPr="0016647F">
              <w:rPr>
                <w:rFonts w:ascii="PMingLiU" w:hAnsi="PMingLiU" w:cs="Microsoft YaHei" w:hint="eastAsia"/>
                <w:iCs/>
                <w:color w:val="000000"/>
                <w:sz w:val="18"/>
                <w:szCs w:val="18"/>
                <w:lang w:eastAsia="en-US"/>
              </w:rPr>
              <w:t>合約</w:t>
            </w:r>
          </w:p>
        </w:tc>
        <w:tc>
          <w:tcPr>
            <w:tcW w:w="519" w:type="pct"/>
            <w:tcBorders>
              <w:top w:val="nil"/>
              <w:left w:val="nil"/>
              <w:bottom w:val="single" w:sz="4" w:space="0" w:color="000000"/>
              <w:right w:val="nil"/>
            </w:tcBorders>
            <w:shd w:val="clear" w:color="auto" w:fill="auto"/>
            <w:noWrap/>
            <w:vAlign w:val="bottom"/>
            <w:hideMark/>
          </w:tcPr>
          <w:p w:rsidR="00145DA9" w:rsidRPr="0016647F" w:rsidRDefault="00145DA9" w:rsidP="00924C7F">
            <w:pPr>
              <w:rPr>
                <w:rFonts w:ascii="PMingLiU" w:hAnsi="PMingLiU" w:cs="Arial"/>
                <w:color w:val="000000"/>
                <w:sz w:val="16"/>
                <w:szCs w:val="16"/>
                <w:lang w:eastAsia="en-US"/>
              </w:rPr>
            </w:pPr>
            <w:r w:rsidRPr="0016647F">
              <w:rPr>
                <w:rFonts w:ascii="PMingLiU" w:hAnsi="PMingLiU" w:cs="Arial"/>
                <w:color w:val="000000"/>
                <w:sz w:val="18"/>
                <w:szCs w:val="18"/>
                <w:lang w:eastAsia="en-US"/>
              </w:rPr>
              <w:t> </w:t>
            </w:r>
          </w:p>
        </w:tc>
        <w:tc>
          <w:tcPr>
            <w:tcW w:w="627" w:type="pct"/>
            <w:tcBorders>
              <w:top w:val="nil"/>
              <w:left w:val="nil"/>
              <w:bottom w:val="single" w:sz="4" w:space="0" w:color="auto"/>
              <w:right w:val="nil"/>
            </w:tcBorders>
            <w:shd w:val="clear" w:color="000000" w:fill="FFFFFF"/>
            <w:noWrap/>
            <w:vAlign w:val="center"/>
            <w:hideMark/>
          </w:tcPr>
          <w:p w:rsidR="00145DA9" w:rsidRPr="0016647F" w:rsidRDefault="00145DA9" w:rsidP="00924C7F">
            <w:pPr>
              <w:jc w:val="right"/>
              <w:rPr>
                <w:rFonts w:ascii="PMingLiU" w:hAnsi="PMingLiU" w:cs="Arial"/>
                <w:i/>
                <w:iCs/>
                <w:color w:val="000000"/>
                <w:sz w:val="16"/>
                <w:szCs w:val="16"/>
                <w:lang w:eastAsia="en-US"/>
              </w:rPr>
            </w:pPr>
            <w:r w:rsidRPr="0016647F">
              <w:rPr>
                <w:rFonts w:ascii="PMingLiU" w:hAnsi="PMingLiU" w:cs="Microsoft YaHei" w:hint="eastAsia"/>
                <w:iCs/>
                <w:color w:val="000000"/>
                <w:sz w:val="18"/>
                <w:szCs w:val="18"/>
                <w:lang w:eastAsia="en-US"/>
              </w:rPr>
              <w:t>單位：點</w:t>
            </w:r>
          </w:p>
        </w:tc>
        <w:tc>
          <w:tcPr>
            <w:tcW w:w="715" w:type="pct"/>
            <w:tcBorders>
              <w:top w:val="nil"/>
              <w:left w:val="nil"/>
              <w:bottom w:val="single" w:sz="4" w:space="0" w:color="auto"/>
              <w:right w:val="nil"/>
            </w:tcBorders>
            <w:shd w:val="clear" w:color="000000" w:fill="FFFFFF"/>
            <w:noWrap/>
            <w:vAlign w:val="center"/>
            <w:hideMark/>
          </w:tcPr>
          <w:p w:rsidR="00145DA9" w:rsidRPr="0016647F" w:rsidRDefault="00145DA9" w:rsidP="00924C7F">
            <w:pPr>
              <w:jc w:val="right"/>
              <w:rPr>
                <w:rFonts w:ascii="PMingLiU" w:hAnsi="PMingLiU" w:cs="Arial"/>
                <w:i/>
                <w:iCs/>
                <w:color w:val="000000"/>
                <w:sz w:val="16"/>
                <w:szCs w:val="16"/>
                <w:lang w:eastAsia="en-US"/>
              </w:rPr>
            </w:pPr>
            <w:r w:rsidRPr="0016647F">
              <w:rPr>
                <w:rFonts w:ascii="PMingLiU" w:hAnsi="PMingLiU" w:cs="Arial"/>
                <w:iCs/>
                <w:color w:val="000000"/>
                <w:sz w:val="18"/>
                <w:szCs w:val="18"/>
                <w:lang w:eastAsia="en-US"/>
              </w:rPr>
              <w:t> </w:t>
            </w:r>
          </w:p>
        </w:tc>
        <w:tc>
          <w:tcPr>
            <w:tcW w:w="565" w:type="pct"/>
            <w:tcBorders>
              <w:top w:val="nil"/>
              <w:left w:val="nil"/>
              <w:bottom w:val="single" w:sz="4" w:space="0" w:color="auto"/>
              <w:right w:val="nil"/>
            </w:tcBorders>
            <w:shd w:val="clear" w:color="000000" w:fill="FFFFFF"/>
            <w:noWrap/>
            <w:vAlign w:val="center"/>
            <w:hideMark/>
          </w:tcPr>
          <w:p w:rsidR="00145DA9" w:rsidRPr="0016647F" w:rsidRDefault="00145DA9" w:rsidP="00924C7F">
            <w:pPr>
              <w:jc w:val="right"/>
              <w:rPr>
                <w:rFonts w:ascii="PMingLiU" w:hAnsi="PMingLiU" w:cs="Arial"/>
                <w:i/>
                <w:iCs/>
                <w:color w:val="000000"/>
                <w:sz w:val="16"/>
                <w:szCs w:val="16"/>
                <w:lang w:eastAsia="en-US"/>
              </w:rPr>
            </w:pPr>
            <w:r w:rsidRPr="0016647F">
              <w:rPr>
                <w:rFonts w:ascii="PMingLiU" w:hAnsi="PMingLiU" w:cs="Arial"/>
                <w:iCs/>
                <w:color w:val="000000"/>
                <w:sz w:val="18"/>
                <w:szCs w:val="18"/>
                <w:lang w:eastAsia="en-US"/>
              </w:rPr>
              <w:t>日</w:t>
            </w:r>
          </w:p>
        </w:tc>
      </w:tr>
      <w:tr w:rsidR="0016647F" w:rsidRPr="0016647F" w:rsidTr="00521800">
        <w:trPr>
          <w:trHeight w:val="300"/>
        </w:trPr>
        <w:tc>
          <w:tcPr>
            <w:tcW w:w="598" w:type="pct"/>
            <w:shd w:val="clear" w:color="auto" w:fill="FFFFFF"/>
            <w:noWrap/>
            <w:vAlign w:val="center"/>
            <w:hideMark/>
          </w:tcPr>
          <w:p w:rsidR="0016647F" w:rsidRPr="0016647F" w:rsidRDefault="0016647F" w:rsidP="0016647F">
            <w:pPr>
              <w:rPr>
                <w:rFonts w:ascii="PMingLiU" w:hAnsi="PMingLiU" w:cs="Arial"/>
                <w:b/>
                <w:bCs/>
                <w:color w:val="000000"/>
                <w:sz w:val="16"/>
                <w:szCs w:val="16"/>
                <w:lang w:eastAsia="en-US"/>
              </w:rPr>
            </w:pPr>
            <w:r w:rsidRPr="0016647F">
              <w:rPr>
                <w:rFonts w:ascii="PMingLiU" w:hAnsi="PMingLiU" w:cs="Arial"/>
                <w:b/>
                <w:bCs/>
                <w:color w:val="000000"/>
                <w:sz w:val="16"/>
                <w:szCs w:val="16"/>
                <w:lang w:eastAsia="en-US"/>
              </w:rPr>
              <w:t>VN30 Index</w:t>
            </w:r>
          </w:p>
        </w:tc>
        <w:tc>
          <w:tcPr>
            <w:tcW w:w="694" w:type="pct"/>
            <w:shd w:val="clear" w:color="auto" w:fill="FFFFFF"/>
            <w:noWrap/>
            <w:vAlign w:val="center"/>
            <w:hideMark/>
          </w:tcPr>
          <w:p w:rsidR="0016647F" w:rsidRPr="0016647F" w:rsidRDefault="0016647F" w:rsidP="0016647F">
            <w:pPr>
              <w:jc w:val="right"/>
              <w:rPr>
                <w:rFonts w:ascii="PMingLiU" w:hAnsi="PMingLiU" w:cs="Arial"/>
                <w:color w:val="000000"/>
                <w:sz w:val="16"/>
                <w:szCs w:val="16"/>
                <w:lang w:eastAsia="en-US"/>
              </w:rPr>
            </w:pPr>
            <w:r w:rsidRPr="0016647F">
              <w:rPr>
                <w:rFonts w:ascii="PMingLiU" w:hAnsi="PMingLiU" w:cs="Arial"/>
                <w:color w:val="000000"/>
                <w:sz w:val="16"/>
                <w:szCs w:val="16"/>
                <w:lang w:eastAsia="en-US"/>
              </w:rPr>
              <w:t>862.9</w:t>
            </w:r>
          </w:p>
        </w:tc>
        <w:tc>
          <w:tcPr>
            <w:tcW w:w="320" w:type="pct"/>
            <w:shd w:val="clear" w:color="auto" w:fill="FFFFFF"/>
            <w:noWrap/>
            <w:vAlign w:val="center"/>
            <w:hideMark/>
          </w:tcPr>
          <w:p w:rsidR="0016647F" w:rsidRPr="0016647F" w:rsidRDefault="0016647F" w:rsidP="0016647F">
            <w:pPr>
              <w:jc w:val="right"/>
              <w:rPr>
                <w:rFonts w:ascii="PMingLiU" w:hAnsi="PMingLiU" w:cs="Arial"/>
                <w:color w:val="000000"/>
                <w:sz w:val="16"/>
                <w:szCs w:val="16"/>
                <w:lang w:eastAsia="en-US"/>
              </w:rPr>
            </w:pPr>
            <w:r w:rsidRPr="0016647F">
              <w:rPr>
                <w:rFonts w:ascii="PMingLiU" w:hAnsi="PMingLiU" w:cs="Arial"/>
                <w:color w:val="000000"/>
                <w:sz w:val="16"/>
                <w:szCs w:val="16"/>
                <w:lang w:eastAsia="en-US"/>
              </w:rPr>
              <w:t>17.6</w:t>
            </w:r>
          </w:p>
        </w:tc>
        <w:tc>
          <w:tcPr>
            <w:tcW w:w="358" w:type="pct"/>
            <w:shd w:val="clear" w:color="auto" w:fill="FFFFFF"/>
            <w:noWrap/>
            <w:vAlign w:val="center"/>
            <w:hideMark/>
          </w:tcPr>
          <w:p w:rsidR="0016647F" w:rsidRPr="0016647F" w:rsidRDefault="0016647F" w:rsidP="0016647F">
            <w:pPr>
              <w:jc w:val="right"/>
              <w:rPr>
                <w:rFonts w:ascii="PMingLiU" w:hAnsi="PMingLiU" w:cs="Arial"/>
                <w:color w:val="000000"/>
                <w:sz w:val="16"/>
                <w:szCs w:val="16"/>
                <w:lang w:eastAsia="en-US"/>
              </w:rPr>
            </w:pPr>
            <w:r w:rsidRPr="0016647F">
              <w:rPr>
                <w:rFonts w:ascii="PMingLiU" w:hAnsi="PMingLiU" w:cs="Arial"/>
                <w:color w:val="000000"/>
                <w:sz w:val="16"/>
                <w:szCs w:val="16"/>
                <w:lang w:eastAsia="en-US"/>
              </w:rPr>
              <w:t>2.1%</w:t>
            </w:r>
          </w:p>
        </w:tc>
        <w:tc>
          <w:tcPr>
            <w:tcW w:w="604" w:type="pct"/>
            <w:shd w:val="clear" w:color="auto" w:fill="FFFFFF"/>
            <w:noWrap/>
            <w:vAlign w:val="center"/>
            <w:hideMark/>
          </w:tcPr>
          <w:p w:rsidR="0016647F" w:rsidRPr="0016647F" w:rsidRDefault="0016647F" w:rsidP="0016647F">
            <w:pPr>
              <w:jc w:val="right"/>
              <w:rPr>
                <w:rFonts w:ascii="PMingLiU" w:hAnsi="PMingLiU" w:cs="Arial"/>
                <w:color w:val="000000"/>
                <w:sz w:val="16"/>
                <w:szCs w:val="16"/>
                <w:lang w:eastAsia="en-US"/>
              </w:rPr>
            </w:pPr>
            <w:r w:rsidRPr="0016647F">
              <w:rPr>
                <w:rFonts w:ascii="PMingLiU" w:hAnsi="PMingLiU" w:cs="Arial"/>
                <w:color w:val="000000"/>
                <w:sz w:val="16"/>
                <w:szCs w:val="16"/>
                <w:lang w:eastAsia="en-US"/>
              </w:rPr>
              <w:t>0</w:t>
            </w:r>
          </w:p>
        </w:tc>
        <w:tc>
          <w:tcPr>
            <w:tcW w:w="519" w:type="pct"/>
            <w:shd w:val="clear" w:color="auto" w:fill="FFFFFF"/>
            <w:noWrap/>
            <w:vAlign w:val="center"/>
            <w:hideMark/>
          </w:tcPr>
          <w:p w:rsidR="0016647F" w:rsidRPr="0016647F" w:rsidRDefault="0016647F" w:rsidP="0016647F">
            <w:pPr>
              <w:jc w:val="right"/>
              <w:rPr>
                <w:rFonts w:ascii="PMingLiU" w:hAnsi="PMingLiU" w:cs="Arial"/>
                <w:color w:val="000000"/>
                <w:sz w:val="16"/>
                <w:szCs w:val="16"/>
                <w:lang w:eastAsia="en-US"/>
              </w:rPr>
            </w:pPr>
            <w:r w:rsidRPr="0016647F">
              <w:rPr>
                <w:rFonts w:ascii="PMingLiU" w:hAnsi="PMingLiU" w:cs="Arial"/>
                <w:color w:val="000000"/>
                <w:sz w:val="16"/>
                <w:szCs w:val="16"/>
                <w:lang w:eastAsia="en-US"/>
              </w:rPr>
              <w:t> </w:t>
            </w:r>
          </w:p>
        </w:tc>
        <w:tc>
          <w:tcPr>
            <w:tcW w:w="627" w:type="pct"/>
            <w:shd w:val="clear" w:color="auto" w:fill="FFFFFF"/>
            <w:noWrap/>
            <w:vAlign w:val="center"/>
            <w:hideMark/>
          </w:tcPr>
          <w:p w:rsidR="0016647F" w:rsidRPr="0016647F" w:rsidRDefault="0016647F" w:rsidP="0016647F">
            <w:pPr>
              <w:jc w:val="right"/>
              <w:rPr>
                <w:rFonts w:ascii="PMingLiU" w:hAnsi="PMingLiU" w:cs="Arial"/>
                <w:color w:val="000000"/>
                <w:sz w:val="16"/>
                <w:szCs w:val="16"/>
                <w:lang w:eastAsia="en-US"/>
              </w:rPr>
            </w:pPr>
            <w:r w:rsidRPr="0016647F">
              <w:rPr>
                <w:rFonts w:ascii="PMingLiU" w:hAnsi="PMingLiU" w:cs="Arial"/>
                <w:color w:val="000000"/>
                <w:sz w:val="16"/>
                <w:szCs w:val="16"/>
                <w:lang w:eastAsia="en-US"/>
              </w:rPr>
              <w:t> </w:t>
            </w:r>
          </w:p>
        </w:tc>
        <w:tc>
          <w:tcPr>
            <w:tcW w:w="715" w:type="pct"/>
            <w:shd w:val="clear" w:color="auto" w:fill="FFFFFF"/>
            <w:noWrap/>
            <w:vAlign w:val="center"/>
            <w:hideMark/>
          </w:tcPr>
          <w:p w:rsidR="0016647F" w:rsidRPr="0016647F" w:rsidRDefault="0016647F" w:rsidP="0016647F">
            <w:pPr>
              <w:jc w:val="right"/>
              <w:rPr>
                <w:rFonts w:ascii="PMingLiU" w:hAnsi="PMingLiU" w:cs="Arial"/>
                <w:color w:val="000000"/>
                <w:sz w:val="16"/>
                <w:szCs w:val="16"/>
                <w:lang w:eastAsia="en-US"/>
              </w:rPr>
            </w:pPr>
            <w:r w:rsidRPr="0016647F">
              <w:rPr>
                <w:rFonts w:ascii="PMingLiU" w:hAnsi="PMingLiU" w:cs="Arial"/>
                <w:color w:val="000000"/>
                <w:sz w:val="16"/>
                <w:szCs w:val="16"/>
                <w:lang w:eastAsia="en-US"/>
              </w:rPr>
              <w:t> </w:t>
            </w:r>
          </w:p>
        </w:tc>
        <w:tc>
          <w:tcPr>
            <w:tcW w:w="565" w:type="pct"/>
            <w:shd w:val="clear" w:color="auto" w:fill="FFFFFF"/>
            <w:noWrap/>
            <w:vAlign w:val="center"/>
            <w:hideMark/>
          </w:tcPr>
          <w:p w:rsidR="0016647F" w:rsidRPr="0016647F" w:rsidRDefault="0016647F" w:rsidP="0016647F">
            <w:pPr>
              <w:jc w:val="right"/>
              <w:rPr>
                <w:rFonts w:ascii="PMingLiU" w:hAnsi="PMingLiU" w:cs="Arial"/>
                <w:color w:val="000000"/>
                <w:sz w:val="16"/>
                <w:szCs w:val="16"/>
                <w:lang w:eastAsia="en-US"/>
              </w:rPr>
            </w:pPr>
            <w:r w:rsidRPr="0016647F">
              <w:rPr>
                <w:rFonts w:ascii="PMingLiU" w:hAnsi="PMingLiU" w:cs="Arial"/>
                <w:color w:val="000000"/>
                <w:sz w:val="16"/>
                <w:szCs w:val="16"/>
                <w:lang w:eastAsia="en-US"/>
              </w:rPr>
              <w:t> </w:t>
            </w:r>
          </w:p>
        </w:tc>
      </w:tr>
      <w:tr w:rsidR="0016647F" w:rsidRPr="0016647F" w:rsidTr="00521800">
        <w:trPr>
          <w:trHeight w:val="300"/>
        </w:trPr>
        <w:tc>
          <w:tcPr>
            <w:tcW w:w="598" w:type="pct"/>
            <w:shd w:val="clear" w:color="auto" w:fill="FFFFFF"/>
            <w:noWrap/>
            <w:vAlign w:val="center"/>
            <w:hideMark/>
          </w:tcPr>
          <w:p w:rsidR="0016647F" w:rsidRPr="0016647F" w:rsidRDefault="0016647F" w:rsidP="0016647F">
            <w:pPr>
              <w:rPr>
                <w:rFonts w:ascii="PMingLiU" w:hAnsi="PMingLiU" w:cs="Arial"/>
                <w:b/>
                <w:bCs/>
                <w:color w:val="000000"/>
                <w:sz w:val="16"/>
                <w:szCs w:val="16"/>
                <w:lang w:eastAsia="en-US"/>
              </w:rPr>
            </w:pPr>
            <w:r w:rsidRPr="0016647F">
              <w:rPr>
                <w:rFonts w:ascii="PMingLiU" w:hAnsi="PMingLiU" w:cs="Arial"/>
                <w:b/>
                <w:bCs/>
                <w:color w:val="000000"/>
                <w:sz w:val="16"/>
                <w:szCs w:val="16"/>
                <w:lang w:eastAsia="en-US"/>
              </w:rPr>
              <w:t>VN30F2002</w:t>
            </w:r>
          </w:p>
        </w:tc>
        <w:tc>
          <w:tcPr>
            <w:tcW w:w="694" w:type="pct"/>
            <w:shd w:val="clear" w:color="auto" w:fill="FFFFFF"/>
            <w:noWrap/>
            <w:vAlign w:val="center"/>
            <w:hideMark/>
          </w:tcPr>
          <w:p w:rsidR="0016647F" w:rsidRPr="0016647F" w:rsidRDefault="0016647F" w:rsidP="0016647F">
            <w:pPr>
              <w:jc w:val="right"/>
              <w:rPr>
                <w:rFonts w:ascii="PMingLiU" w:hAnsi="PMingLiU" w:cs="Arial"/>
                <w:color w:val="000000"/>
                <w:sz w:val="16"/>
                <w:szCs w:val="16"/>
                <w:lang w:eastAsia="en-US"/>
              </w:rPr>
            </w:pPr>
            <w:r w:rsidRPr="0016647F">
              <w:rPr>
                <w:rFonts w:ascii="PMingLiU" w:hAnsi="PMingLiU" w:cs="Arial"/>
                <w:color w:val="000000"/>
                <w:sz w:val="16"/>
                <w:szCs w:val="16"/>
                <w:lang w:eastAsia="en-US"/>
              </w:rPr>
              <w:t>860.5</w:t>
            </w:r>
          </w:p>
        </w:tc>
        <w:tc>
          <w:tcPr>
            <w:tcW w:w="320" w:type="pct"/>
            <w:shd w:val="clear" w:color="auto" w:fill="FFFFFF"/>
            <w:noWrap/>
            <w:vAlign w:val="center"/>
            <w:hideMark/>
          </w:tcPr>
          <w:p w:rsidR="0016647F" w:rsidRPr="0016647F" w:rsidRDefault="0016647F" w:rsidP="0016647F">
            <w:pPr>
              <w:jc w:val="right"/>
              <w:rPr>
                <w:rFonts w:ascii="PMingLiU" w:hAnsi="PMingLiU" w:cs="Arial"/>
                <w:color w:val="000000"/>
                <w:sz w:val="16"/>
                <w:szCs w:val="16"/>
                <w:lang w:eastAsia="en-US"/>
              </w:rPr>
            </w:pPr>
            <w:r w:rsidRPr="0016647F">
              <w:rPr>
                <w:rFonts w:ascii="PMingLiU" w:hAnsi="PMingLiU" w:cs="Arial"/>
                <w:color w:val="000000"/>
                <w:sz w:val="16"/>
                <w:szCs w:val="16"/>
                <w:lang w:eastAsia="en-US"/>
              </w:rPr>
              <w:t>18.7</w:t>
            </w:r>
          </w:p>
        </w:tc>
        <w:tc>
          <w:tcPr>
            <w:tcW w:w="358" w:type="pct"/>
            <w:shd w:val="clear" w:color="auto" w:fill="FFFFFF"/>
            <w:noWrap/>
            <w:vAlign w:val="center"/>
            <w:hideMark/>
          </w:tcPr>
          <w:p w:rsidR="0016647F" w:rsidRPr="0016647F" w:rsidRDefault="0016647F" w:rsidP="0016647F">
            <w:pPr>
              <w:jc w:val="right"/>
              <w:rPr>
                <w:rFonts w:ascii="PMingLiU" w:hAnsi="PMingLiU" w:cs="Arial"/>
                <w:color w:val="000000"/>
                <w:sz w:val="16"/>
                <w:szCs w:val="16"/>
                <w:lang w:eastAsia="en-US"/>
              </w:rPr>
            </w:pPr>
            <w:r w:rsidRPr="0016647F">
              <w:rPr>
                <w:rFonts w:ascii="PMingLiU" w:hAnsi="PMingLiU" w:cs="Arial"/>
                <w:color w:val="000000"/>
                <w:sz w:val="16"/>
                <w:szCs w:val="16"/>
                <w:lang w:eastAsia="en-US"/>
              </w:rPr>
              <w:t>2.2%</w:t>
            </w:r>
          </w:p>
        </w:tc>
        <w:tc>
          <w:tcPr>
            <w:tcW w:w="604" w:type="pct"/>
            <w:shd w:val="clear" w:color="auto" w:fill="FFFFFF"/>
            <w:noWrap/>
            <w:vAlign w:val="center"/>
            <w:hideMark/>
          </w:tcPr>
          <w:p w:rsidR="0016647F" w:rsidRPr="0016647F" w:rsidRDefault="0016647F" w:rsidP="0016647F">
            <w:pPr>
              <w:jc w:val="right"/>
              <w:rPr>
                <w:rFonts w:ascii="PMingLiU" w:hAnsi="PMingLiU" w:cs="Arial"/>
                <w:color w:val="000000"/>
                <w:sz w:val="16"/>
                <w:szCs w:val="16"/>
                <w:lang w:eastAsia="en-US"/>
              </w:rPr>
            </w:pPr>
            <w:r w:rsidRPr="0016647F">
              <w:rPr>
                <w:rFonts w:ascii="PMingLiU" w:hAnsi="PMingLiU" w:cs="Arial"/>
                <w:color w:val="000000"/>
                <w:sz w:val="16"/>
                <w:szCs w:val="16"/>
                <w:lang w:eastAsia="en-US"/>
              </w:rPr>
              <w:t>140,367</w:t>
            </w:r>
          </w:p>
        </w:tc>
        <w:tc>
          <w:tcPr>
            <w:tcW w:w="519" w:type="pct"/>
            <w:shd w:val="clear" w:color="auto" w:fill="FFFFFF"/>
            <w:noWrap/>
            <w:vAlign w:val="center"/>
            <w:hideMark/>
          </w:tcPr>
          <w:p w:rsidR="0016647F" w:rsidRPr="0016647F" w:rsidRDefault="0016647F" w:rsidP="0016647F">
            <w:pPr>
              <w:jc w:val="right"/>
              <w:rPr>
                <w:rFonts w:ascii="PMingLiU" w:hAnsi="PMingLiU" w:cs="Arial"/>
                <w:color w:val="000000"/>
                <w:sz w:val="16"/>
                <w:szCs w:val="16"/>
                <w:lang w:eastAsia="en-US"/>
              </w:rPr>
            </w:pPr>
            <w:r w:rsidRPr="0016647F">
              <w:rPr>
                <w:rFonts w:ascii="PMingLiU" w:hAnsi="PMingLiU" w:cs="Arial"/>
                <w:color w:val="000000"/>
                <w:sz w:val="16"/>
                <w:szCs w:val="16"/>
                <w:lang w:eastAsia="en-US"/>
              </w:rPr>
              <w:t>0.32%</w:t>
            </w:r>
          </w:p>
        </w:tc>
        <w:tc>
          <w:tcPr>
            <w:tcW w:w="627" w:type="pct"/>
            <w:shd w:val="clear" w:color="auto" w:fill="FFFFFF"/>
            <w:noWrap/>
            <w:vAlign w:val="center"/>
            <w:hideMark/>
          </w:tcPr>
          <w:p w:rsidR="0016647F" w:rsidRPr="0016647F" w:rsidRDefault="0016647F" w:rsidP="0016647F">
            <w:pPr>
              <w:jc w:val="right"/>
              <w:rPr>
                <w:rFonts w:ascii="PMingLiU" w:hAnsi="PMingLiU" w:cs="Arial"/>
                <w:color w:val="000000"/>
                <w:sz w:val="16"/>
                <w:szCs w:val="16"/>
                <w:lang w:eastAsia="en-US"/>
              </w:rPr>
            </w:pPr>
            <w:r w:rsidRPr="0016647F">
              <w:rPr>
                <w:rFonts w:ascii="PMingLiU" w:hAnsi="PMingLiU" w:cs="Arial"/>
                <w:color w:val="000000"/>
                <w:sz w:val="16"/>
                <w:szCs w:val="16"/>
                <w:lang w:eastAsia="en-US"/>
              </w:rPr>
              <w:t>865</w:t>
            </w:r>
          </w:p>
        </w:tc>
        <w:tc>
          <w:tcPr>
            <w:tcW w:w="715" w:type="pct"/>
            <w:shd w:val="clear" w:color="auto" w:fill="FFFFFF"/>
            <w:noWrap/>
            <w:vAlign w:val="center"/>
            <w:hideMark/>
          </w:tcPr>
          <w:p w:rsidR="0016647F" w:rsidRPr="0016647F" w:rsidRDefault="0016647F" w:rsidP="0016647F">
            <w:pPr>
              <w:jc w:val="right"/>
              <w:rPr>
                <w:rFonts w:ascii="PMingLiU" w:hAnsi="PMingLiU" w:cs="Arial"/>
                <w:color w:val="000000"/>
                <w:sz w:val="16"/>
                <w:szCs w:val="16"/>
                <w:lang w:eastAsia="en-US"/>
              </w:rPr>
            </w:pPr>
            <w:r w:rsidRPr="0016647F">
              <w:rPr>
                <w:rFonts w:ascii="PMingLiU" w:hAnsi="PMingLiU" w:cs="Arial"/>
                <w:color w:val="000000"/>
                <w:sz w:val="16"/>
                <w:szCs w:val="16"/>
                <w:lang w:eastAsia="en-US"/>
              </w:rPr>
              <w:t>20/02/2020</w:t>
            </w:r>
          </w:p>
        </w:tc>
        <w:tc>
          <w:tcPr>
            <w:tcW w:w="565" w:type="pct"/>
            <w:shd w:val="clear" w:color="auto" w:fill="FFFFFF"/>
            <w:noWrap/>
            <w:vAlign w:val="center"/>
            <w:hideMark/>
          </w:tcPr>
          <w:p w:rsidR="0016647F" w:rsidRPr="0016647F" w:rsidRDefault="0016647F" w:rsidP="0016647F">
            <w:pPr>
              <w:jc w:val="right"/>
              <w:rPr>
                <w:rFonts w:ascii="PMingLiU" w:hAnsi="PMingLiU" w:cs="Arial"/>
                <w:color w:val="000000"/>
                <w:sz w:val="16"/>
                <w:szCs w:val="16"/>
                <w:lang w:eastAsia="en-US"/>
              </w:rPr>
            </w:pPr>
            <w:r w:rsidRPr="0016647F">
              <w:rPr>
                <w:rFonts w:ascii="PMingLiU" w:hAnsi="PMingLiU" w:cs="Arial"/>
                <w:color w:val="000000"/>
                <w:sz w:val="16"/>
                <w:szCs w:val="16"/>
                <w:lang w:eastAsia="en-US"/>
              </w:rPr>
              <w:t>14</w:t>
            </w:r>
          </w:p>
        </w:tc>
      </w:tr>
      <w:tr w:rsidR="0016647F" w:rsidRPr="0016647F" w:rsidTr="00521800">
        <w:trPr>
          <w:trHeight w:val="300"/>
        </w:trPr>
        <w:tc>
          <w:tcPr>
            <w:tcW w:w="598" w:type="pct"/>
            <w:shd w:val="clear" w:color="auto" w:fill="FFFFFF"/>
            <w:noWrap/>
            <w:vAlign w:val="center"/>
            <w:hideMark/>
          </w:tcPr>
          <w:p w:rsidR="0016647F" w:rsidRPr="0016647F" w:rsidRDefault="0016647F" w:rsidP="0016647F">
            <w:pPr>
              <w:rPr>
                <w:rFonts w:ascii="PMingLiU" w:hAnsi="PMingLiU" w:cs="Arial"/>
                <w:b/>
                <w:bCs/>
                <w:color w:val="000000"/>
                <w:sz w:val="16"/>
                <w:szCs w:val="16"/>
                <w:lang w:eastAsia="en-US"/>
              </w:rPr>
            </w:pPr>
            <w:r w:rsidRPr="0016647F">
              <w:rPr>
                <w:rFonts w:ascii="PMingLiU" w:hAnsi="PMingLiU" w:cs="Arial"/>
                <w:b/>
                <w:bCs/>
                <w:color w:val="000000"/>
                <w:sz w:val="16"/>
                <w:szCs w:val="16"/>
                <w:lang w:eastAsia="en-US"/>
              </w:rPr>
              <w:t>VN30F2003</w:t>
            </w:r>
          </w:p>
        </w:tc>
        <w:tc>
          <w:tcPr>
            <w:tcW w:w="694" w:type="pct"/>
            <w:shd w:val="clear" w:color="auto" w:fill="FFFFFF"/>
            <w:noWrap/>
            <w:vAlign w:val="center"/>
            <w:hideMark/>
          </w:tcPr>
          <w:p w:rsidR="0016647F" w:rsidRPr="0016647F" w:rsidRDefault="0016647F" w:rsidP="0016647F">
            <w:pPr>
              <w:jc w:val="right"/>
              <w:rPr>
                <w:rFonts w:ascii="PMingLiU" w:hAnsi="PMingLiU" w:cs="Arial"/>
                <w:color w:val="000000"/>
                <w:sz w:val="16"/>
                <w:szCs w:val="16"/>
                <w:lang w:eastAsia="en-US"/>
              </w:rPr>
            </w:pPr>
            <w:r w:rsidRPr="0016647F">
              <w:rPr>
                <w:rFonts w:ascii="PMingLiU" w:hAnsi="PMingLiU" w:cs="Arial"/>
                <w:color w:val="000000"/>
                <w:sz w:val="16"/>
                <w:szCs w:val="16"/>
                <w:lang w:eastAsia="en-US"/>
              </w:rPr>
              <w:t>860.0</w:t>
            </w:r>
          </w:p>
        </w:tc>
        <w:tc>
          <w:tcPr>
            <w:tcW w:w="320" w:type="pct"/>
            <w:shd w:val="clear" w:color="auto" w:fill="FFFFFF"/>
            <w:noWrap/>
            <w:vAlign w:val="center"/>
            <w:hideMark/>
          </w:tcPr>
          <w:p w:rsidR="0016647F" w:rsidRPr="0016647F" w:rsidRDefault="0016647F" w:rsidP="0016647F">
            <w:pPr>
              <w:jc w:val="right"/>
              <w:rPr>
                <w:rFonts w:ascii="PMingLiU" w:hAnsi="PMingLiU" w:cs="Arial"/>
                <w:color w:val="000000"/>
                <w:sz w:val="16"/>
                <w:szCs w:val="16"/>
                <w:lang w:eastAsia="en-US"/>
              </w:rPr>
            </w:pPr>
            <w:r w:rsidRPr="0016647F">
              <w:rPr>
                <w:rFonts w:ascii="PMingLiU" w:hAnsi="PMingLiU" w:cs="Arial"/>
                <w:color w:val="000000"/>
                <w:sz w:val="16"/>
                <w:szCs w:val="16"/>
                <w:lang w:eastAsia="en-US"/>
              </w:rPr>
              <w:t>16.5</w:t>
            </w:r>
          </w:p>
        </w:tc>
        <w:tc>
          <w:tcPr>
            <w:tcW w:w="358" w:type="pct"/>
            <w:shd w:val="clear" w:color="auto" w:fill="FFFFFF"/>
            <w:noWrap/>
            <w:vAlign w:val="center"/>
            <w:hideMark/>
          </w:tcPr>
          <w:p w:rsidR="0016647F" w:rsidRPr="0016647F" w:rsidRDefault="0016647F" w:rsidP="0016647F">
            <w:pPr>
              <w:jc w:val="right"/>
              <w:rPr>
                <w:rFonts w:ascii="PMingLiU" w:hAnsi="PMingLiU" w:cs="Arial"/>
                <w:color w:val="000000"/>
                <w:sz w:val="16"/>
                <w:szCs w:val="16"/>
                <w:lang w:eastAsia="en-US"/>
              </w:rPr>
            </w:pPr>
            <w:r w:rsidRPr="0016647F">
              <w:rPr>
                <w:rFonts w:ascii="PMingLiU" w:hAnsi="PMingLiU" w:cs="Arial"/>
                <w:color w:val="000000"/>
                <w:sz w:val="16"/>
                <w:szCs w:val="16"/>
                <w:lang w:eastAsia="en-US"/>
              </w:rPr>
              <w:t>2.0%</w:t>
            </w:r>
          </w:p>
        </w:tc>
        <w:tc>
          <w:tcPr>
            <w:tcW w:w="604" w:type="pct"/>
            <w:shd w:val="clear" w:color="auto" w:fill="FFFFFF"/>
            <w:noWrap/>
            <w:vAlign w:val="center"/>
            <w:hideMark/>
          </w:tcPr>
          <w:p w:rsidR="0016647F" w:rsidRPr="0016647F" w:rsidRDefault="0016647F" w:rsidP="0016647F">
            <w:pPr>
              <w:jc w:val="right"/>
              <w:rPr>
                <w:rFonts w:ascii="PMingLiU" w:hAnsi="PMingLiU" w:cs="Arial"/>
                <w:color w:val="000000"/>
                <w:sz w:val="16"/>
                <w:szCs w:val="16"/>
                <w:lang w:eastAsia="en-US"/>
              </w:rPr>
            </w:pPr>
            <w:r w:rsidRPr="0016647F">
              <w:rPr>
                <w:rFonts w:ascii="PMingLiU" w:hAnsi="PMingLiU" w:cs="Arial"/>
                <w:color w:val="000000"/>
                <w:sz w:val="16"/>
                <w:szCs w:val="16"/>
                <w:lang w:eastAsia="en-US"/>
              </w:rPr>
              <w:t>391</w:t>
            </w:r>
          </w:p>
        </w:tc>
        <w:tc>
          <w:tcPr>
            <w:tcW w:w="519" w:type="pct"/>
            <w:shd w:val="clear" w:color="auto" w:fill="FFFFFF"/>
            <w:noWrap/>
            <w:vAlign w:val="center"/>
            <w:hideMark/>
          </w:tcPr>
          <w:p w:rsidR="0016647F" w:rsidRPr="0016647F" w:rsidRDefault="0016647F" w:rsidP="0016647F">
            <w:pPr>
              <w:jc w:val="right"/>
              <w:rPr>
                <w:rFonts w:ascii="PMingLiU" w:hAnsi="PMingLiU" w:cs="Arial"/>
                <w:color w:val="000000"/>
                <w:sz w:val="16"/>
                <w:szCs w:val="16"/>
                <w:lang w:eastAsia="en-US"/>
              </w:rPr>
            </w:pPr>
            <w:r w:rsidRPr="0016647F">
              <w:rPr>
                <w:rFonts w:ascii="PMingLiU" w:hAnsi="PMingLiU" w:cs="Arial"/>
                <w:color w:val="000000"/>
                <w:sz w:val="16"/>
                <w:szCs w:val="16"/>
                <w:lang w:eastAsia="en-US"/>
              </w:rPr>
              <w:t>64.29%</w:t>
            </w:r>
          </w:p>
        </w:tc>
        <w:tc>
          <w:tcPr>
            <w:tcW w:w="627" w:type="pct"/>
            <w:shd w:val="clear" w:color="auto" w:fill="FFFFFF"/>
            <w:noWrap/>
            <w:vAlign w:val="center"/>
            <w:hideMark/>
          </w:tcPr>
          <w:p w:rsidR="0016647F" w:rsidRPr="0016647F" w:rsidRDefault="0016647F" w:rsidP="0016647F">
            <w:pPr>
              <w:jc w:val="right"/>
              <w:rPr>
                <w:rFonts w:ascii="PMingLiU" w:hAnsi="PMingLiU" w:cs="Arial"/>
                <w:color w:val="000000"/>
                <w:sz w:val="16"/>
                <w:szCs w:val="16"/>
                <w:lang w:eastAsia="en-US"/>
              </w:rPr>
            </w:pPr>
            <w:r w:rsidRPr="0016647F">
              <w:rPr>
                <w:rFonts w:ascii="PMingLiU" w:hAnsi="PMingLiU" w:cs="Arial"/>
                <w:color w:val="000000"/>
                <w:sz w:val="16"/>
                <w:szCs w:val="16"/>
                <w:lang w:eastAsia="en-US"/>
              </w:rPr>
              <w:t>870</w:t>
            </w:r>
          </w:p>
        </w:tc>
        <w:tc>
          <w:tcPr>
            <w:tcW w:w="715" w:type="pct"/>
            <w:shd w:val="clear" w:color="auto" w:fill="FFFFFF"/>
            <w:noWrap/>
            <w:vAlign w:val="center"/>
            <w:hideMark/>
          </w:tcPr>
          <w:p w:rsidR="0016647F" w:rsidRPr="0016647F" w:rsidRDefault="0016647F" w:rsidP="0016647F">
            <w:pPr>
              <w:jc w:val="right"/>
              <w:rPr>
                <w:rFonts w:ascii="PMingLiU" w:hAnsi="PMingLiU" w:cs="Arial"/>
                <w:color w:val="000000"/>
                <w:sz w:val="16"/>
                <w:szCs w:val="16"/>
                <w:lang w:eastAsia="en-US"/>
              </w:rPr>
            </w:pPr>
            <w:r w:rsidRPr="0016647F">
              <w:rPr>
                <w:rFonts w:ascii="PMingLiU" w:hAnsi="PMingLiU" w:cs="Arial"/>
                <w:color w:val="000000"/>
                <w:sz w:val="16"/>
                <w:szCs w:val="16"/>
                <w:lang w:eastAsia="en-US"/>
              </w:rPr>
              <w:t>19/03/2020</w:t>
            </w:r>
          </w:p>
        </w:tc>
        <w:tc>
          <w:tcPr>
            <w:tcW w:w="565" w:type="pct"/>
            <w:shd w:val="clear" w:color="auto" w:fill="FFFFFF"/>
            <w:noWrap/>
            <w:vAlign w:val="center"/>
            <w:hideMark/>
          </w:tcPr>
          <w:p w:rsidR="0016647F" w:rsidRPr="0016647F" w:rsidRDefault="0016647F" w:rsidP="0016647F">
            <w:pPr>
              <w:jc w:val="right"/>
              <w:rPr>
                <w:rFonts w:ascii="PMingLiU" w:hAnsi="PMingLiU" w:cs="Arial"/>
                <w:color w:val="000000"/>
                <w:sz w:val="16"/>
                <w:szCs w:val="16"/>
                <w:lang w:eastAsia="en-US"/>
              </w:rPr>
            </w:pPr>
            <w:r w:rsidRPr="0016647F">
              <w:rPr>
                <w:rFonts w:ascii="PMingLiU" w:hAnsi="PMingLiU" w:cs="Arial"/>
                <w:color w:val="000000"/>
                <w:sz w:val="16"/>
                <w:szCs w:val="16"/>
                <w:lang w:eastAsia="en-US"/>
              </w:rPr>
              <w:t>41</w:t>
            </w:r>
          </w:p>
        </w:tc>
      </w:tr>
      <w:tr w:rsidR="0016647F" w:rsidRPr="0016647F" w:rsidTr="00521800">
        <w:trPr>
          <w:trHeight w:val="300"/>
        </w:trPr>
        <w:tc>
          <w:tcPr>
            <w:tcW w:w="598" w:type="pct"/>
            <w:shd w:val="clear" w:color="auto" w:fill="FFFFFF"/>
            <w:noWrap/>
            <w:vAlign w:val="center"/>
            <w:hideMark/>
          </w:tcPr>
          <w:p w:rsidR="0016647F" w:rsidRPr="0016647F" w:rsidRDefault="0016647F" w:rsidP="0016647F">
            <w:pPr>
              <w:rPr>
                <w:rFonts w:ascii="PMingLiU" w:hAnsi="PMingLiU" w:cs="Arial"/>
                <w:b/>
                <w:bCs/>
                <w:color w:val="000000"/>
                <w:sz w:val="16"/>
                <w:szCs w:val="16"/>
                <w:lang w:eastAsia="en-US"/>
              </w:rPr>
            </w:pPr>
            <w:r w:rsidRPr="0016647F">
              <w:rPr>
                <w:rFonts w:ascii="PMingLiU" w:hAnsi="PMingLiU" w:cs="Arial"/>
                <w:b/>
                <w:bCs/>
                <w:color w:val="000000"/>
                <w:sz w:val="16"/>
                <w:szCs w:val="16"/>
                <w:lang w:eastAsia="en-US"/>
              </w:rPr>
              <w:t>VN30F2006</w:t>
            </w:r>
          </w:p>
        </w:tc>
        <w:tc>
          <w:tcPr>
            <w:tcW w:w="694" w:type="pct"/>
            <w:shd w:val="clear" w:color="auto" w:fill="FFFFFF"/>
            <w:noWrap/>
            <w:vAlign w:val="center"/>
            <w:hideMark/>
          </w:tcPr>
          <w:p w:rsidR="0016647F" w:rsidRPr="0016647F" w:rsidRDefault="0016647F" w:rsidP="0016647F">
            <w:pPr>
              <w:jc w:val="right"/>
              <w:rPr>
                <w:rFonts w:ascii="PMingLiU" w:hAnsi="PMingLiU" w:cs="Arial"/>
                <w:color w:val="000000"/>
                <w:sz w:val="16"/>
                <w:szCs w:val="16"/>
                <w:lang w:eastAsia="en-US"/>
              </w:rPr>
            </w:pPr>
            <w:r w:rsidRPr="0016647F">
              <w:rPr>
                <w:rFonts w:ascii="PMingLiU" w:hAnsi="PMingLiU" w:cs="Arial"/>
                <w:color w:val="000000"/>
                <w:sz w:val="16"/>
                <w:szCs w:val="16"/>
                <w:lang w:eastAsia="en-US"/>
              </w:rPr>
              <w:t>865.3</w:t>
            </w:r>
          </w:p>
        </w:tc>
        <w:tc>
          <w:tcPr>
            <w:tcW w:w="320" w:type="pct"/>
            <w:shd w:val="clear" w:color="auto" w:fill="FFFFFF"/>
            <w:noWrap/>
            <w:vAlign w:val="center"/>
            <w:hideMark/>
          </w:tcPr>
          <w:p w:rsidR="0016647F" w:rsidRPr="0016647F" w:rsidRDefault="0016647F" w:rsidP="0016647F">
            <w:pPr>
              <w:jc w:val="right"/>
              <w:rPr>
                <w:rFonts w:ascii="PMingLiU" w:hAnsi="PMingLiU" w:cs="Arial"/>
                <w:color w:val="000000"/>
                <w:sz w:val="16"/>
                <w:szCs w:val="16"/>
                <w:lang w:eastAsia="en-US"/>
              </w:rPr>
            </w:pPr>
            <w:r w:rsidRPr="0016647F">
              <w:rPr>
                <w:rFonts w:ascii="PMingLiU" w:hAnsi="PMingLiU" w:cs="Arial"/>
                <w:color w:val="000000"/>
                <w:sz w:val="16"/>
                <w:szCs w:val="16"/>
                <w:lang w:eastAsia="en-US"/>
              </w:rPr>
              <w:t>14.5</w:t>
            </w:r>
          </w:p>
        </w:tc>
        <w:tc>
          <w:tcPr>
            <w:tcW w:w="358" w:type="pct"/>
            <w:shd w:val="clear" w:color="auto" w:fill="FFFFFF"/>
            <w:noWrap/>
            <w:vAlign w:val="center"/>
            <w:hideMark/>
          </w:tcPr>
          <w:p w:rsidR="0016647F" w:rsidRPr="0016647F" w:rsidRDefault="0016647F" w:rsidP="0016647F">
            <w:pPr>
              <w:jc w:val="right"/>
              <w:rPr>
                <w:rFonts w:ascii="PMingLiU" w:hAnsi="PMingLiU" w:cs="Arial"/>
                <w:color w:val="000000"/>
                <w:sz w:val="16"/>
                <w:szCs w:val="16"/>
                <w:lang w:eastAsia="en-US"/>
              </w:rPr>
            </w:pPr>
            <w:r w:rsidRPr="0016647F">
              <w:rPr>
                <w:rFonts w:ascii="PMingLiU" w:hAnsi="PMingLiU" w:cs="Arial"/>
                <w:color w:val="000000"/>
                <w:sz w:val="16"/>
                <w:szCs w:val="16"/>
                <w:lang w:eastAsia="en-US"/>
              </w:rPr>
              <w:t>1.7%</w:t>
            </w:r>
          </w:p>
        </w:tc>
        <w:tc>
          <w:tcPr>
            <w:tcW w:w="604" w:type="pct"/>
            <w:shd w:val="clear" w:color="auto" w:fill="FFFFFF"/>
            <w:noWrap/>
            <w:vAlign w:val="center"/>
            <w:hideMark/>
          </w:tcPr>
          <w:p w:rsidR="0016647F" w:rsidRPr="0016647F" w:rsidRDefault="0016647F" w:rsidP="0016647F">
            <w:pPr>
              <w:jc w:val="right"/>
              <w:rPr>
                <w:rFonts w:ascii="PMingLiU" w:hAnsi="PMingLiU" w:cs="Arial"/>
                <w:color w:val="000000"/>
                <w:sz w:val="16"/>
                <w:szCs w:val="16"/>
                <w:lang w:eastAsia="en-US"/>
              </w:rPr>
            </w:pPr>
            <w:r w:rsidRPr="0016647F">
              <w:rPr>
                <w:rFonts w:ascii="PMingLiU" w:hAnsi="PMingLiU" w:cs="Arial"/>
                <w:color w:val="000000"/>
                <w:sz w:val="16"/>
                <w:szCs w:val="16"/>
                <w:lang w:eastAsia="en-US"/>
              </w:rPr>
              <w:t>115</w:t>
            </w:r>
          </w:p>
        </w:tc>
        <w:tc>
          <w:tcPr>
            <w:tcW w:w="519" w:type="pct"/>
            <w:shd w:val="clear" w:color="auto" w:fill="FFFFFF"/>
            <w:noWrap/>
            <w:vAlign w:val="center"/>
            <w:hideMark/>
          </w:tcPr>
          <w:p w:rsidR="0016647F" w:rsidRPr="0016647F" w:rsidRDefault="0016647F" w:rsidP="0016647F">
            <w:pPr>
              <w:jc w:val="right"/>
              <w:rPr>
                <w:rFonts w:ascii="PMingLiU" w:hAnsi="PMingLiU" w:cs="Arial"/>
                <w:color w:val="000000"/>
                <w:sz w:val="16"/>
                <w:szCs w:val="16"/>
                <w:lang w:eastAsia="en-US"/>
              </w:rPr>
            </w:pPr>
            <w:r w:rsidRPr="0016647F">
              <w:rPr>
                <w:rFonts w:ascii="PMingLiU" w:hAnsi="PMingLiU" w:cs="Arial"/>
                <w:color w:val="000000"/>
                <w:sz w:val="16"/>
                <w:szCs w:val="16"/>
                <w:lang w:eastAsia="en-US"/>
              </w:rPr>
              <w:t>0.00%</w:t>
            </w:r>
          </w:p>
        </w:tc>
        <w:tc>
          <w:tcPr>
            <w:tcW w:w="627" w:type="pct"/>
            <w:shd w:val="clear" w:color="auto" w:fill="FFFFFF"/>
            <w:noWrap/>
            <w:vAlign w:val="center"/>
            <w:hideMark/>
          </w:tcPr>
          <w:p w:rsidR="0016647F" w:rsidRPr="0016647F" w:rsidRDefault="0016647F" w:rsidP="0016647F">
            <w:pPr>
              <w:jc w:val="right"/>
              <w:rPr>
                <w:rFonts w:ascii="PMingLiU" w:hAnsi="PMingLiU" w:cs="Arial"/>
                <w:color w:val="000000"/>
                <w:sz w:val="16"/>
                <w:szCs w:val="16"/>
                <w:lang w:eastAsia="en-US"/>
              </w:rPr>
            </w:pPr>
            <w:r w:rsidRPr="0016647F">
              <w:rPr>
                <w:rFonts w:ascii="PMingLiU" w:hAnsi="PMingLiU" w:cs="Arial"/>
                <w:color w:val="000000"/>
                <w:sz w:val="16"/>
                <w:szCs w:val="16"/>
                <w:lang w:eastAsia="en-US"/>
              </w:rPr>
              <w:t>890</w:t>
            </w:r>
          </w:p>
        </w:tc>
        <w:tc>
          <w:tcPr>
            <w:tcW w:w="715" w:type="pct"/>
            <w:shd w:val="clear" w:color="auto" w:fill="FFFFFF"/>
            <w:noWrap/>
            <w:vAlign w:val="center"/>
            <w:hideMark/>
          </w:tcPr>
          <w:p w:rsidR="0016647F" w:rsidRPr="0016647F" w:rsidRDefault="0016647F" w:rsidP="0016647F">
            <w:pPr>
              <w:jc w:val="right"/>
              <w:rPr>
                <w:rFonts w:ascii="PMingLiU" w:hAnsi="PMingLiU" w:cs="Arial"/>
                <w:color w:val="000000"/>
                <w:sz w:val="16"/>
                <w:szCs w:val="16"/>
                <w:lang w:eastAsia="en-US"/>
              </w:rPr>
            </w:pPr>
            <w:r w:rsidRPr="0016647F">
              <w:rPr>
                <w:rFonts w:ascii="PMingLiU" w:hAnsi="PMingLiU" w:cs="Arial"/>
                <w:color w:val="000000"/>
                <w:sz w:val="16"/>
                <w:szCs w:val="16"/>
                <w:lang w:eastAsia="en-US"/>
              </w:rPr>
              <w:t>18/06/2020</w:t>
            </w:r>
          </w:p>
        </w:tc>
        <w:tc>
          <w:tcPr>
            <w:tcW w:w="565" w:type="pct"/>
            <w:shd w:val="clear" w:color="auto" w:fill="FFFFFF"/>
            <w:noWrap/>
            <w:vAlign w:val="center"/>
            <w:hideMark/>
          </w:tcPr>
          <w:p w:rsidR="0016647F" w:rsidRPr="0016647F" w:rsidRDefault="0016647F" w:rsidP="0016647F">
            <w:pPr>
              <w:jc w:val="right"/>
              <w:rPr>
                <w:rFonts w:ascii="PMingLiU" w:hAnsi="PMingLiU" w:cs="Arial"/>
                <w:color w:val="000000"/>
                <w:sz w:val="16"/>
                <w:szCs w:val="16"/>
                <w:lang w:eastAsia="en-US"/>
              </w:rPr>
            </w:pPr>
            <w:r w:rsidRPr="0016647F">
              <w:rPr>
                <w:rFonts w:ascii="PMingLiU" w:hAnsi="PMingLiU" w:cs="Arial"/>
                <w:color w:val="000000"/>
                <w:sz w:val="16"/>
                <w:szCs w:val="16"/>
                <w:lang w:eastAsia="en-US"/>
              </w:rPr>
              <w:t>132</w:t>
            </w:r>
          </w:p>
        </w:tc>
      </w:tr>
      <w:tr w:rsidR="0016647F" w:rsidRPr="0016647F" w:rsidTr="00521800">
        <w:trPr>
          <w:trHeight w:val="300"/>
        </w:trPr>
        <w:tc>
          <w:tcPr>
            <w:tcW w:w="598" w:type="pct"/>
            <w:tcBorders>
              <w:top w:val="nil"/>
              <w:left w:val="nil"/>
              <w:bottom w:val="single" w:sz="4" w:space="0" w:color="auto"/>
              <w:right w:val="nil"/>
            </w:tcBorders>
            <w:shd w:val="clear" w:color="auto" w:fill="FFFFFF"/>
            <w:noWrap/>
            <w:vAlign w:val="center"/>
            <w:hideMark/>
          </w:tcPr>
          <w:p w:rsidR="0016647F" w:rsidRPr="0016647F" w:rsidRDefault="0016647F" w:rsidP="0016647F">
            <w:pPr>
              <w:rPr>
                <w:rFonts w:ascii="PMingLiU" w:hAnsi="PMingLiU" w:cs="Arial"/>
                <w:b/>
                <w:bCs/>
                <w:color w:val="000000"/>
                <w:sz w:val="16"/>
                <w:szCs w:val="16"/>
                <w:lang w:eastAsia="en-US"/>
              </w:rPr>
            </w:pPr>
            <w:r w:rsidRPr="0016647F">
              <w:rPr>
                <w:rFonts w:ascii="PMingLiU" w:hAnsi="PMingLiU" w:cs="Arial"/>
                <w:b/>
                <w:bCs/>
                <w:color w:val="000000"/>
                <w:sz w:val="16"/>
                <w:szCs w:val="16"/>
                <w:lang w:eastAsia="en-US"/>
              </w:rPr>
              <w:t>VN30F2009</w:t>
            </w:r>
          </w:p>
        </w:tc>
        <w:tc>
          <w:tcPr>
            <w:tcW w:w="694" w:type="pct"/>
            <w:tcBorders>
              <w:top w:val="nil"/>
              <w:left w:val="nil"/>
              <w:bottom w:val="single" w:sz="4" w:space="0" w:color="auto"/>
              <w:right w:val="nil"/>
            </w:tcBorders>
            <w:shd w:val="clear" w:color="auto" w:fill="FFFFFF"/>
            <w:noWrap/>
            <w:vAlign w:val="center"/>
            <w:hideMark/>
          </w:tcPr>
          <w:p w:rsidR="0016647F" w:rsidRPr="0016647F" w:rsidRDefault="0016647F" w:rsidP="0016647F">
            <w:pPr>
              <w:jc w:val="right"/>
              <w:rPr>
                <w:rFonts w:ascii="PMingLiU" w:hAnsi="PMingLiU" w:cs="Arial"/>
                <w:color w:val="000000"/>
                <w:sz w:val="16"/>
                <w:szCs w:val="16"/>
                <w:lang w:eastAsia="en-US"/>
              </w:rPr>
            </w:pPr>
            <w:r w:rsidRPr="0016647F">
              <w:rPr>
                <w:rFonts w:ascii="PMingLiU" w:hAnsi="PMingLiU" w:cs="Arial"/>
                <w:color w:val="000000"/>
                <w:sz w:val="16"/>
                <w:szCs w:val="16"/>
                <w:lang w:eastAsia="en-US"/>
              </w:rPr>
              <w:t>867.6</w:t>
            </w:r>
          </w:p>
        </w:tc>
        <w:tc>
          <w:tcPr>
            <w:tcW w:w="320" w:type="pct"/>
            <w:tcBorders>
              <w:top w:val="nil"/>
              <w:left w:val="nil"/>
              <w:bottom w:val="single" w:sz="4" w:space="0" w:color="auto"/>
              <w:right w:val="nil"/>
            </w:tcBorders>
            <w:shd w:val="clear" w:color="auto" w:fill="FFFFFF"/>
            <w:noWrap/>
            <w:vAlign w:val="center"/>
            <w:hideMark/>
          </w:tcPr>
          <w:p w:rsidR="0016647F" w:rsidRPr="0016647F" w:rsidRDefault="0016647F" w:rsidP="0016647F">
            <w:pPr>
              <w:jc w:val="right"/>
              <w:rPr>
                <w:rFonts w:ascii="PMingLiU" w:hAnsi="PMingLiU" w:cs="Arial"/>
                <w:color w:val="000000"/>
                <w:sz w:val="16"/>
                <w:szCs w:val="16"/>
                <w:lang w:eastAsia="en-US"/>
              </w:rPr>
            </w:pPr>
            <w:r w:rsidRPr="0016647F">
              <w:rPr>
                <w:rFonts w:ascii="PMingLiU" w:hAnsi="PMingLiU" w:cs="Arial"/>
                <w:color w:val="000000"/>
                <w:sz w:val="16"/>
                <w:szCs w:val="16"/>
                <w:lang w:eastAsia="en-US"/>
              </w:rPr>
              <w:t>19.5</w:t>
            </w:r>
          </w:p>
        </w:tc>
        <w:tc>
          <w:tcPr>
            <w:tcW w:w="358" w:type="pct"/>
            <w:tcBorders>
              <w:top w:val="nil"/>
              <w:left w:val="nil"/>
              <w:bottom w:val="single" w:sz="4" w:space="0" w:color="auto"/>
              <w:right w:val="nil"/>
            </w:tcBorders>
            <w:shd w:val="clear" w:color="auto" w:fill="FFFFFF"/>
            <w:noWrap/>
            <w:vAlign w:val="center"/>
            <w:hideMark/>
          </w:tcPr>
          <w:p w:rsidR="0016647F" w:rsidRPr="0016647F" w:rsidRDefault="0016647F" w:rsidP="0016647F">
            <w:pPr>
              <w:jc w:val="right"/>
              <w:rPr>
                <w:rFonts w:ascii="PMingLiU" w:hAnsi="PMingLiU" w:cs="Arial"/>
                <w:color w:val="000000"/>
                <w:sz w:val="16"/>
                <w:szCs w:val="16"/>
                <w:lang w:eastAsia="en-US"/>
              </w:rPr>
            </w:pPr>
            <w:r w:rsidRPr="0016647F">
              <w:rPr>
                <w:rFonts w:ascii="PMingLiU" w:hAnsi="PMingLiU" w:cs="Arial"/>
                <w:color w:val="000000"/>
                <w:sz w:val="16"/>
                <w:szCs w:val="16"/>
                <w:lang w:eastAsia="en-US"/>
              </w:rPr>
              <w:t>2.3%</w:t>
            </w:r>
          </w:p>
        </w:tc>
        <w:tc>
          <w:tcPr>
            <w:tcW w:w="604" w:type="pct"/>
            <w:tcBorders>
              <w:top w:val="nil"/>
              <w:left w:val="nil"/>
              <w:bottom w:val="single" w:sz="4" w:space="0" w:color="auto"/>
              <w:right w:val="nil"/>
            </w:tcBorders>
            <w:shd w:val="clear" w:color="auto" w:fill="FFFFFF"/>
            <w:noWrap/>
            <w:vAlign w:val="center"/>
            <w:hideMark/>
          </w:tcPr>
          <w:p w:rsidR="0016647F" w:rsidRPr="0016647F" w:rsidRDefault="0016647F" w:rsidP="0016647F">
            <w:pPr>
              <w:jc w:val="right"/>
              <w:rPr>
                <w:rFonts w:ascii="PMingLiU" w:hAnsi="PMingLiU" w:cs="Arial"/>
                <w:color w:val="000000"/>
                <w:sz w:val="16"/>
                <w:szCs w:val="16"/>
                <w:lang w:eastAsia="en-US"/>
              </w:rPr>
            </w:pPr>
            <w:r w:rsidRPr="0016647F">
              <w:rPr>
                <w:rFonts w:ascii="PMingLiU" w:hAnsi="PMingLiU" w:cs="Arial"/>
                <w:color w:val="000000"/>
                <w:sz w:val="16"/>
                <w:szCs w:val="16"/>
                <w:lang w:eastAsia="en-US"/>
              </w:rPr>
              <w:t>31</w:t>
            </w:r>
          </w:p>
        </w:tc>
        <w:tc>
          <w:tcPr>
            <w:tcW w:w="519" w:type="pct"/>
            <w:tcBorders>
              <w:top w:val="nil"/>
              <w:left w:val="nil"/>
              <w:bottom w:val="single" w:sz="4" w:space="0" w:color="000000"/>
              <w:right w:val="nil"/>
            </w:tcBorders>
            <w:shd w:val="clear" w:color="auto" w:fill="FFFFFF"/>
            <w:noWrap/>
            <w:vAlign w:val="center"/>
            <w:hideMark/>
          </w:tcPr>
          <w:p w:rsidR="0016647F" w:rsidRPr="0016647F" w:rsidRDefault="0016647F" w:rsidP="0016647F">
            <w:pPr>
              <w:jc w:val="right"/>
              <w:rPr>
                <w:rFonts w:ascii="PMingLiU" w:hAnsi="PMingLiU" w:cs="Arial"/>
                <w:color w:val="000000"/>
                <w:sz w:val="16"/>
                <w:szCs w:val="16"/>
                <w:lang w:eastAsia="en-US"/>
              </w:rPr>
            </w:pPr>
            <w:r w:rsidRPr="0016647F">
              <w:rPr>
                <w:rFonts w:ascii="PMingLiU" w:hAnsi="PMingLiU" w:cs="Arial"/>
                <w:color w:val="000000"/>
                <w:sz w:val="16"/>
                <w:szCs w:val="16"/>
                <w:lang w:eastAsia="en-US"/>
              </w:rPr>
              <w:t>-63.53%</w:t>
            </w:r>
          </w:p>
        </w:tc>
        <w:tc>
          <w:tcPr>
            <w:tcW w:w="627" w:type="pct"/>
            <w:tcBorders>
              <w:top w:val="nil"/>
              <w:left w:val="nil"/>
              <w:bottom w:val="single" w:sz="4" w:space="0" w:color="auto"/>
              <w:right w:val="nil"/>
            </w:tcBorders>
            <w:shd w:val="clear" w:color="auto" w:fill="FFFFFF"/>
            <w:noWrap/>
            <w:vAlign w:val="center"/>
            <w:hideMark/>
          </w:tcPr>
          <w:p w:rsidR="0016647F" w:rsidRPr="0016647F" w:rsidRDefault="0016647F" w:rsidP="0016647F">
            <w:pPr>
              <w:jc w:val="right"/>
              <w:rPr>
                <w:rFonts w:ascii="PMingLiU" w:hAnsi="PMingLiU" w:cs="Arial"/>
                <w:color w:val="000000"/>
                <w:sz w:val="16"/>
                <w:szCs w:val="16"/>
                <w:lang w:eastAsia="en-US"/>
              </w:rPr>
            </w:pPr>
            <w:r w:rsidRPr="0016647F">
              <w:rPr>
                <w:rFonts w:ascii="PMingLiU" w:hAnsi="PMingLiU" w:cs="Arial"/>
                <w:color w:val="000000"/>
                <w:sz w:val="16"/>
                <w:szCs w:val="16"/>
                <w:lang w:eastAsia="en-US"/>
              </w:rPr>
              <w:t>910</w:t>
            </w:r>
          </w:p>
        </w:tc>
        <w:tc>
          <w:tcPr>
            <w:tcW w:w="715" w:type="pct"/>
            <w:tcBorders>
              <w:top w:val="nil"/>
              <w:left w:val="nil"/>
              <w:bottom w:val="single" w:sz="4" w:space="0" w:color="auto"/>
              <w:right w:val="nil"/>
            </w:tcBorders>
            <w:shd w:val="clear" w:color="auto" w:fill="FFFFFF"/>
            <w:noWrap/>
            <w:vAlign w:val="center"/>
            <w:hideMark/>
          </w:tcPr>
          <w:p w:rsidR="0016647F" w:rsidRPr="0016647F" w:rsidRDefault="0016647F" w:rsidP="0016647F">
            <w:pPr>
              <w:jc w:val="right"/>
              <w:rPr>
                <w:rFonts w:ascii="PMingLiU" w:hAnsi="PMingLiU" w:cs="Arial"/>
                <w:color w:val="000000"/>
                <w:sz w:val="16"/>
                <w:szCs w:val="16"/>
                <w:lang w:eastAsia="en-US"/>
              </w:rPr>
            </w:pPr>
            <w:r w:rsidRPr="0016647F">
              <w:rPr>
                <w:rFonts w:ascii="PMingLiU" w:hAnsi="PMingLiU" w:cs="Arial"/>
                <w:color w:val="000000"/>
                <w:sz w:val="16"/>
                <w:szCs w:val="16"/>
                <w:lang w:eastAsia="en-US"/>
              </w:rPr>
              <w:t>17/09/2020</w:t>
            </w:r>
          </w:p>
        </w:tc>
        <w:tc>
          <w:tcPr>
            <w:tcW w:w="565" w:type="pct"/>
            <w:tcBorders>
              <w:top w:val="nil"/>
              <w:left w:val="nil"/>
              <w:bottom w:val="single" w:sz="4" w:space="0" w:color="auto"/>
              <w:right w:val="nil"/>
            </w:tcBorders>
            <w:shd w:val="clear" w:color="auto" w:fill="FFFFFF"/>
            <w:noWrap/>
            <w:vAlign w:val="center"/>
            <w:hideMark/>
          </w:tcPr>
          <w:p w:rsidR="0016647F" w:rsidRPr="0016647F" w:rsidRDefault="0016647F" w:rsidP="0016647F">
            <w:pPr>
              <w:jc w:val="right"/>
              <w:rPr>
                <w:rFonts w:ascii="PMingLiU" w:hAnsi="PMingLiU" w:cs="Arial"/>
                <w:color w:val="000000"/>
                <w:sz w:val="16"/>
                <w:szCs w:val="16"/>
                <w:lang w:eastAsia="en-US"/>
              </w:rPr>
            </w:pPr>
            <w:r w:rsidRPr="0016647F">
              <w:rPr>
                <w:rFonts w:ascii="PMingLiU" w:hAnsi="PMingLiU" w:cs="Arial"/>
                <w:color w:val="000000"/>
                <w:sz w:val="16"/>
                <w:szCs w:val="16"/>
                <w:lang w:eastAsia="en-US"/>
              </w:rPr>
              <w:t>223</w:t>
            </w:r>
          </w:p>
        </w:tc>
      </w:tr>
    </w:tbl>
    <w:tbl>
      <w:tblPr>
        <w:tblStyle w:val="TableGrid"/>
        <w:tblW w:w="9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7"/>
        <w:gridCol w:w="236"/>
      </w:tblGrid>
      <w:tr w:rsidR="002F1EA8" w:rsidRPr="0016647F" w:rsidTr="00AC7D83">
        <w:trPr>
          <w:trHeight w:val="2555"/>
        </w:trPr>
        <w:tc>
          <w:tcPr>
            <w:tcW w:w="0" w:type="auto"/>
          </w:tcPr>
          <w:p w:rsidR="00245EA1" w:rsidRPr="0016647F" w:rsidRDefault="00B2335A" w:rsidP="00B2335A">
            <w:pPr>
              <w:tabs>
                <w:tab w:val="left" w:pos="8490"/>
              </w:tabs>
              <w:rPr>
                <w:rFonts w:ascii="PMingLiU" w:hAnsi="PMingLiU"/>
              </w:rPr>
            </w:pPr>
            <w:r w:rsidRPr="0016647F">
              <w:rPr>
                <w:rFonts w:ascii="PMingLiU" w:hAnsi="PMingLiU"/>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365"/>
            </w:tblGrid>
            <w:tr w:rsidR="00A62141" w:rsidRPr="0016647F" w:rsidTr="00924C7F">
              <w:trPr>
                <w:trHeight w:val="2555"/>
              </w:trPr>
              <w:tc>
                <w:tcPr>
                  <w:tcW w:w="0" w:type="auto"/>
                </w:tcPr>
                <w:p w:rsidR="00A62141" w:rsidRPr="0016647F" w:rsidRDefault="00F842C7" w:rsidP="00A62141">
                  <w:pPr>
                    <w:jc w:val="both"/>
                    <w:rPr>
                      <w:rFonts w:ascii="PMingLiU" w:hAnsi="PMingLiU" w:cs="Arial"/>
                    </w:rPr>
                  </w:pPr>
                  <w:r w:rsidRPr="0016647F">
                    <w:rPr>
                      <w:rFonts w:ascii="PMingLiU" w:hAnsi="PMingLiU"/>
                      <w:noProof/>
                      <w:lang w:eastAsia="zh-CN"/>
                    </w:rPr>
                    <mc:AlternateContent>
                      <mc:Choice Requires="wps">
                        <w:drawing>
                          <wp:anchor distT="0" distB="0" distL="114300" distR="114300" simplePos="0" relativeHeight="251686400" behindDoc="0" locked="0" layoutInCell="1" allowOverlap="1" wp14:anchorId="314EB1E5" wp14:editId="330B5EC8">
                            <wp:simplePos x="0" y="0"/>
                            <wp:positionH relativeFrom="column">
                              <wp:posOffset>2119522</wp:posOffset>
                            </wp:positionH>
                            <wp:positionV relativeFrom="paragraph">
                              <wp:posOffset>2097226</wp:posOffset>
                            </wp:positionV>
                            <wp:extent cx="402590" cy="21780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02590" cy="2178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291E" w:rsidRPr="00F842C7" w:rsidRDefault="0083291E" w:rsidP="00F842C7">
                                        <w:pPr>
                                          <w:rPr>
                                            <w:rFonts w:ascii="PMingLiU" w:hAnsi="PMingLiU"/>
                                            <w:sz w:val="16"/>
                                            <w:szCs w:val="16"/>
                                            <w:lang w:eastAsia="zh-CN"/>
                                          </w:rPr>
                                        </w:pPr>
                                        <w:r w:rsidRPr="00F842C7">
                                          <w:rPr>
                                            <w:rFonts w:ascii="PMingLiU" w:hAnsi="PMingLiU"/>
                                            <w:sz w:val="16"/>
                                            <w:szCs w:val="16"/>
                                            <w:lang w:eastAsia="zh-CN"/>
                                          </w:rPr>
                                          <w:t>每</w:t>
                                        </w:r>
                                        <w:r w:rsidRPr="00F842C7">
                                          <w:rPr>
                                            <w:rFonts w:ascii="PMingLiU" w:hAnsi="PMingLiU" w:hint="eastAsia"/>
                                            <w:sz w:val="16"/>
                                            <w:szCs w:val="16"/>
                                            <w:lang w:eastAsia="zh-CN"/>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EB1E5" id="Text Box 15" o:spid="_x0000_s1033" type="#_x0000_t202" style="position:absolute;left:0;text-align:left;margin-left:166.9pt;margin-top:165.15pt;width:31.7pt;height:17.1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" fillcolor="white [3201]" stroked="f" strokeweight=".5pt">
                            <v:textbox>
                              <w:txbxContent>
                                <w:p w:rsidR="0083291E" w:rsidRPr="00F842C7" w:rsidRDefault="0083291E" w:rsidP="00F842C7">
                                  <w:pPr>
                                    <w:rPr>
                                      <w:rFonts w:ascii="PMingLiU" w:hAnsi="PMingLiU"/>
                                      <w:sz w:val="16"/>
                                      <w:szCs w:val="16"/>
                                      <w:lang w:eastAsia="zh-CN"/>
                                    </w:rPr>
                                  </w:pPr>
                                  <w:r w:rsidRPr="00F842C7">
                                    <w:rPr>
                                      <w:rFonts w:ascii="PMingLiU" w:hAnsi="PMingLiU"/>
                                      <w:sz w:val="16"/>
                                      <w:szCs w:val="16"/>
                                      <w:lang w:eastAsia="zh-CN"/>
                                    </w:rPr>
                                    <w:t>每</w:t>
                                  </w:r>
                                  <w:r w:rsidRPr="00F842C7">
                                    <w:rPr>
                                      <w:rFonts w:ascii="PMingLiU" w:hAnsi="PMingLiU" w:hint="eastAsia"/>
                                      <w:sz w:val="16"/>
                                      <w:szCs w:val="16"/>
                                      <w:lang w:eastAsia="zh-CN"/>
                                    </w:rPr>
                                    <w:t>月</w:t>
                                  </w:r>
                                </w:p>
                              </w:txbxContent>
                            </v:textbox>
                          </v:shape>
                        </w:pict>
                      </mc:Fallback>
                    </mc:AlternateContent>
                  </w:r>
                  <w:r w:rsidR="00A82C08" w:rsidRPr="0016647F">
                    <w:rPr>
                      <w:rFonts w:ascii="PMingLiU" w:hAnsi="PMingLiU"/>
                      <w:noProof/>
                      <w:lang w:eastAsia="zh-CN"/>
                    </w:rPr>
                    <mc:AlternateContent>
                      <mc:Choice Requires="wps">
                        <w:drawing>
                          <wp:anchor distT="0" distB="0" distL="114300" distR="114300" simplePos="0" relativeHeight="251684352" behindDoc="0" locked="0" layoutInCell="1" allowOverlap="1" wp14:anchorId="23E61C77" wp14:editId="4DDECDA8">
                            <wp:simplePos x="0" y="0"/>
                            <wp:positionH relativeFrom="column">
                              <wp:posOffset>907823</wp:posOffset>
                            </wp:positionH>
                            <wp:positionV relativeFrom="paragraph">
                              <wp:posOffset>2081135</wp:posOffset>
                            </wp:positionV>
                            <wp:extent cx="402590" cy="21780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02590" cy="2178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291E" w:rsidRPr="00A62141" w:rsidRDefault="0083291E" w:rsidP="00A62141">
                                        <w:pPr>
                                          <w:rPr>
                                            <w:rFonts w:ascii="PMingLiU" w:hAnsi="PMingLiU"/>
                                            <w:sz w:val="16"/>
                                            <w:szCs w:val="16"/>
                                            <w:lang w:eastAsia="zh-CN"/>
                                          </w:rPr>
                                        </w:pPr>
                                        <w:r w:rsidRPr="00A62141">
                                          <w:rPr>
                                            <w:rFonts w:ascii="PMingLiU" w:hAnsi="PMingLiU" w:hint="eastAsia"/>
                                            <w:sz w:val="16"/>
                                            <w:szCs w:val="16"/>
                                            <w:lang w:eastAsia="zh-CN"/>
                                          </w:rPr>
                                          <w:t>當日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61C77" id="Text Box 14" o:spid="_x0000_s1034" type="#_x0000_t202" style="position:absolute;left:0;text-align:left;margin-left:71.5pt;margin-top:163.85pt;width:31.7pt;height:17.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" fillcolor="white [3201]" stroked="f" strokeweight=".5pt">
                            <v:textbox>
                              <w:txbxContent>
                                <w:p w:rsidR="0083291E" w:rsidRPr="00A62141" w:rsidRDefault="0083291E" w:rsidP="00A62141">
                                  <w:pPr>
                                    <w:rPr>
                                      <w:rFonts w:ascii="PMingLiU" w:hAnsi="PMingLiU"/>
                                      <w:sz w:val="16"/>
                                      <w:szCs w:val="16"/>
                                      <w:lang w:eastAsia="zh-CN"/>
                                    </w:rPr>
                                  </w:pPr>
                                  <w:r w:rsidRPr="00A62141">
                                    <w:rPr>
                                      <w:rFonts w:ascii="PMingLiU" w:hAnsi="PMingLiU" w:hint="eastAsia"/>
                                      <w:sz w:val="16"/>
                                      <w:szCs w:val="16"/>
                                      <w:lang w:eastAsia="zh-CN"/>
                                    </w:rPr>
                                    <w:t>當日</w:t>
                                  </w:r>
                                </w:p>
                              </w:txbxContent>
                            </v:textbox>
                          </v:shape>
                        </w:pict>
                      </mc:Fallback>
                    </mc:AlternateContent>
                  </w:r>
                  <w:r w:rsidR="0016647F" w:rsidRPr="0016647F">
                    <w:rPr>
                      <w:rFonts w:ascii="PMingLiU" w:hAnsi="PMingLiU"/>
                      <w:noProof/>
                      <w:lang w:eastAsia="zh-CN"/>
                    </w:rPr>
                    <w:drawing>
                      <wp:inline distT="0" distB="0" distL="0" distR="0" wp14:anchorId="1791CBAF" wp14:editId="4F3FAE39">
                        <wp:extent cx="3009900" cy="231457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521800" w:rsidRPr="0016647F">
                    <w:rPr>
                      <w:rFonts w:ascii="PMingLiU" w:hAnsi="PMingLiU"/>
                      <w:noProof/>
                      <w:lang w:eastAsia="zh-CN"/>
                    </w:rPr>
                    <w:t xml:space="preserve">  </w:t>
                  </w:r>
                  <w:r w:rsidR="00063BF9" w:rsidRPr="0016647F">
                    <w:rPr>
                      <w:rFonts w:ascii="PMingLiU" w:hAnsi="PMingLiU"/>
                      <w:noProof/>
                      <w:lang w:eastAsia="zh-CN"/>
                    </w:rPr>
                    <w:t xml:space="preserve"> </w:t>
                  </w:r>
                  <w:r w:rsidR="004B0DD9" w:rsidRPr="0016647F">
                    <w:rPr>
                      <w:rFonts w:ascii="PMingLiU" w:hAnsi="PMingLiU"/>
                      <w:noProof/>
                      <w:lang w:eastAsia="zh-CN"/>
                    </w:rPr>
                    <w:t xml:space="preserve"> </w:t>
                  </w:r>
                  <w:r w:rsidR="008D7E78" w:rsidRPr="0016647F">
                    <w:rPr>
                      <w:rFonts w:ascii="PMingLiU" w:hAnsi="PMingLiU"/>
                      <w:noProof/>
                      <w:lang w:eastAsia="zh-CN"/>
                    </w:rPr>
                    <w:t xml:space="preserve"> </w:t>
                  </w:r>
                </w:p>
              </w:tc>
              <w:tc>
                <w:tcPr>
                  <w:tcW w:w="0" w:type="auto"/>
                </w:tcPr>
                <w:p w:rsidR="00A62141" w:rsidRPr="0016647F" w:rsidRDefault="0016647F" w:rsidP="00A62141">
                  <w:pPr>
                    <w:ind w:left="-106"/>
                    <w:jc w:val="both"/>
                    <w:rPr>
                      <w:rFonts w:ascii="PMingLiU" w:hAnsi="PMingLiU" w:cs="Arial"/>
                      <w:b/>
                    </w:rPr>
                  </w:pPr>
                  <w:r w:rsidRPr="0016647F">
                    <w:rPr>
                      <w:rFonts w:ascii="PMingLiU" w:hAnsi="PMingLiU"/>
                      <w:noProof/>
                      <w:lang w:eastAsia="zh-CN"/>
                    </w:rPr>
                    <w:drawing>
                      <wp:inline distT="0" distB="0" distL="0" distR="0" wp14:anchorId="1473FEF8" wp14:editId="4109272B">
                        <wp:extent cx="2687320" cy="22098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rsidR="002F1EA8" w:rsidRPr="0016647F" w:rsidRDefault="002F1EA8" w:rsidP="003D4FE6">
            <w:pPr>
              <w:jc w:val="both"/>
              <w:rPr>
                <w:rFonts w:ascii="PMingLiU" w:hAnsi="PMingLiU" w:cs="Arial"/>
              </w:rPr>
            </w:pPr>
          </w:p>
        </w:tc>
        <w:tc>
          <w:tcPr>
            <w:tcW w:w="236" w:type="dxa"/>
          </w:tcPr>
          <w:p w:rsidR="002F1EA8" w:rsidRPr="0016647F" w:rsidRDefault="002F1EA8" w:rsidP="0061475E">
            <w:pPr>
              <w:ind w:left="-106"/>
              <w:jc w:val="both"/>
              <w:rPr>
                <w:rFonts w:ascii="PMingLiU" w:hAnsi="PMingLiU" w:cs="Arial"/>
              </w:rPr>
            </w:pPr>
          </w:p>
        </w:tc>
      </w:tr>
    </w:tbl>
    <w:p w:rsidR="002F1EA8" w:rsidRPr="0016647F" w:rsidRDefault="002F1EA8" w:rsidP="002F1EA8">
      <w:pPr>
        <w:tabs>
          <w:tab w:val="left" w:pos="1800"/>
        </w:tabs>
        <w:rPr>
          <w:rFonts w:ascii="PMingLiU" w:hAnsi="PMingLiU" w:cstheme="minorBidi"/>
          <w:sz w:val="22"/>
          <w:szCs w:val="22"/>
          <w:lang w:eastAsia="zh-CN"/>
        </w:rPr>
      </w:pPr>
      <w:r w:rsidRPr="0016647F">
        <w:rPr>
          <w:rFonts w:ascii="PMingLiU" w:hAnsi="PMingLiU"/>
        </w:rPr>
        <w:fldChar w:fldCharType="begin"/>
      </w:r>
      <w:r w:rsidRPr="0016647F">
        <w:rPr>
          <w:rFonts w:ascii="PMingLiU" w:hAnsi="PMingLiU"/>
        </w:rPr>
        <w:instrText xml:space="preserve"> LINK Excel.SheetMacroEnabled.12 "\\\\ysvn.local\\Data\\YS\\Research\\Phat\\Derivative - 6.xlsm" "Top tickers!R2C6:R7C15" \a \f 4 \h </w:instrText>
      </w:r>
      <w:r w:rsidR="00F22D1A" w:rsidRPr="0016647F">
        <w:rPr>
          <w:rFonts w:ascii="PMingLiU" w:hAnsi="PMingLiU"/>
        </w:rPr>
        <w:instrText xml:space="preserve"> \* MERGEFORMAT </w:instrText>
      </w:r>
      <w:r w:rsidRPr="0016647F">
        <w:rPr>
          <w:rFonts w:ascii="PMingLiU" w:hAnsi="PMingLiU"/>
        </w:rPr>
        <w:fldChar w:fldCharType="separate"/>
      </w:r>
    </w:p>
    <w:p w:rsidR="002F1EA8" w:rsidRPr="0016647F" w:rsidRDefault="002F1EA8" w:rsidP="002F1EA8">
      <w:pPr>
        <w:tabs>
          <w:tab w:val="left" w:pos="1800"/>
        </w:tabs>
        <w:rPr>
          <w:rFonts w:ascii="PMingLiU" w:hAnsi="PMingLiU" w:cstheme="minorBidi"/>
          <w:sz w:val="22"/>
          <w:szCs w:val="22"/>
          <w:lang w:eastAsia="zh-CN"/>
        </w:rPr>
      </w:pPr>
      <w:r w:rsidRPr="0016647F">
        <w:rPr>
          <w:rFonts w:ascii="PMingLiU" w:hAnsi="PMingLiU" w:cs="Arial"/>
        </w:rPr>
        <w:fldChar w:fldCharType="end"/>
      </w:r>
      <w:r w:rsidRPr="0016647F">
        <w:rPr>
          <w:rFonts w:ascii="PMingLiU" w:hAnsi="PMingLiU" w:cs="Arial"/>
        </w:rPr>
        <w:fldChar w:fldCharType="begin"/>
      </w:r>
      <w:r w:rsidRPr="0016647F">
        <w:rPr>
          <w:rFonts w:ascii="PMingLiU" w:hAnsi="PMingLiU" w:cs="Arial"/>
        </w:rPr>
        <w:instrText xml:space="preserve"> LINK Excel.SheetMacroEnabled.12 "\\\\ysvn.local\\Data\\YS\\Research\\Phat\\Derivative - 6.xlsm" "Top tickers!R2C6:R7C15" \a \f 4 \h  \* MERGEFORMAT </w:instrText>
      </w:r>
      <w:r w:rsidRPr="0016647F">
        <w:rPr>
          <w:rFonts w:ascii="PMingLiU" w:hAnsi="PMingLiU" w:cs="Arial"/>
        </w:rPr>
        <w:fldChar w:fldCharType="separate"/>
      </w:r>
    </w:p>
    <w:p w:rsidR="002F1EA8" w:rsidRPr="0016647F" w:rsidRDefault="002F1EA8" w:rsidP="002F1EA8">
      <w:pPr>
        <w:tabs>
          <w:tab w:val="left" w:pos="1800"/>
        </w:tabs>
        <w:rPr>
          <w:rFonts w:ascii="PMingLiU" w:hAnsi="PMingLiU" w:cs="Arial"/>
        </w:rPr>
      </w:pPr>
      <w:r w:rsidRPr="0016647F">
        <w:rPr>
          <w:rFonts w:ascii="PMingLiU" w:hAnsi="PMingLiU" w:cs="Arial"/>
        </w:rPr>
        <w:fldChar w:fldCharType="end"/>
      </w:r>
      <w:r w:rsidRPr="0016647F">
        <w:rPr>
          <w:rFonts w:ascii="PMingLiU" w:hAnsi="PMingLiU" w:cs="Arial"/>
        </w:rPr>
        <w:t xml:space="preserve">  </w:t>
      </w:r>
    </w:p>
    <w:tbl>
      <w:tblPr>
        <w:tblW w:w="9920" w:type="dxa"/>
        <w:tblLook w:val="04A0" w:firstRow="1" w:lastRow="0" w:firstColumn="1" w:lastColumn="0" w:noHBand="0" w:noVBand="1"/>
      </w:tblPr>
      <w:tblGrid>
        <w:gridCol w:w="1809"/>
        <w:gridCol w:w="810"/>
        <w:gridCol w:w="1801"/>
        <w:gridCol w:w="614"/>
        <w:gridCol w:w="236"/>
        <w:gridCol w:w="236"/>
        <w:gridCol w:w="1658"/>
        <w:gridCol w:w="511"/>
        <w:gridCol w:w="1681"/>
        <w:gridCol w:w="564"/>
      </w:tblGrid>
      <w:tr w:rsidR="00906DB2" w:rsidRPr="0016647F" w:rsidTr="00B05C4A">
        <w:trPr>
          <w:trHeight w:val="480"/>
        </w:trPr>
        <w:tc>
          <w:tcPr>
            <w:tcW w:w="1809" w:type="dxa"/>
            <w:tcBorders>
              <w:top w:val="nil"/>
              <w:left w:val="nil"/>
              <w:bottom w:val="nil"/>
              <w:right w:val="nil"/>
            </w:tcBorders>
            <w:shd w:val="clear" w:color="000000" w:fill="1F3864"/>
            <w:vAlign w:val="center"/>
            <w:hideMark/>
          </w:tcPr>
          <w:p w:rsidR="00906DB2" w:rsidRPr="0016647F" w:rsidRDefault="00906DB2" w:rsidP="00906DB2">
            <w:pPr>
              <w:jc w:val="center"/>
              <w:rPr>
                <w:rFonts w:ascii="PMingLiU" w:hAnsi="PMingLiU" w:cs="Arial"/>
                <w:b/>
                <w:bCs/>
                <w:color w:val="FFFFFF"/>
                <w:sz w:val="18"/>
                <w:szCs w:val="18"/>
                <w:lang w:eastAsia="zh-CN"/>
              </w:rPr>
            </w:pPr>
            <w:r w:rsidRPr="0016647F">
              <w:rPr>
                <w:rFonts w:ascii="PMingLiU" w:hAnsi="PMingLiU" w:cs="Arial"/>
                <w:b/>
                <w:bCs/>
                <w:color w:val="FFFFFF"/>
                <w:sz w:val="18"/>
                <w:szCs w:val="18"/>
                <w:lang w:eastAsia="en-US"/>
              </w:rPr>
              <w:t>上漲排名</w:t>
            </w:r>
            <w:r w:rsidRPr="0016647F">
              <w:rPr>
                <w:rFonts w:ascii="PMingLiU" w:hAnsi="PMingLiU" w:cs="Arial" w:hint="eastAsia"/>
                <w:b/>
                <w:bCs/>
                <w:color w:val="FFFFFF"/>
                <w:sz w:val="18"/>
                <w:szCs w:val="18"/>
                <w:lang w:eastAsia="zh-CN"/>
              </w:rPr>
              <w:t>/</w:t>
            </w:r>
          </w:p>
          <w:p w:rsidR="00906DB2" w:rsidRPr="0016647F" w:rsidRDefault="00906DB2" w:rsidP="00906DB2">
            <w:pPr>
              <w:jc w:val="center"/>
              <w:rPr>
                <w:rFonts w:ascii="PMingLiU" w:hAnsi="PMingLiU" w:cs="Arial"/>
                <w:b/>
                <w:bCs/>
                <w:color w:val="FFFFFF"/>
                <w:sz w:val="18"/>
                <w:szCs w:val="18"/>
                <w:lang w:eastAsia="en-US"/>
              </w:rPr>
            </w:pPr>
            <w:r w:rsidRPr="0016647F">
              <w:rPr>
                <w:rFonts w:ascii="PMingLiU" w:hAnsi="PMingLiU" w:cs="Microsoft YaHei" w:hint="eastAsia"/>
                <w:b/>
                <w:bCs/>
                <w:color w:val="FFFFFF"/>
                <w:sz w:val="18"/>
                <w:szCs w:val="18"/>
                <w:lang w:eastAsia="en-US"/>
              </w:rPr>
              <w:t>前</w:t>
            </w:r>
            <w:r w:rsidRPr="0016647F">
              <w:rPr>
                <w:rFonts w:ascii="PMingLiU" w:hAnsi="PMingLiU" w:cs="Microsoft YaHei" w:hint="eastAsia"/>
                <w:b/>
                <w:bCs/>
                <w:color w:val="FFFFFF"/>
                <w:sz w:val="18"/>
                <w:szCs w:val="18"/>
                <w:lang w:eastAsia="zh-CN"/>
              </w:rPr>
              <w:t>5檔</w:t>
            </w:r>
          </w:p>
        </w:tc>
        <w:tc>
          <w:tcPr>
            <w:tcW w:w="810" w:type="dxa"/>
            <w:tcBorders>
              <w:top w:val="nil"/>
              <w:left w:val="nil"/>
              <w:bottom w:val="nil"/>
              <w:right w:val="nil"/>
            </w:tcBorders>
            <w:shd w:val="clear" w:color="000000" w:fill="1F3864"/>
            <w:vAlign w:val="center"/>
            <w:hideMark/>
          </w:tcPr>
          <w:p w:rsidR="00906DB2" w:rsidRPr="0016647F" w:rsidRDefault="00906DB2" w:rsidP="00906DB2">
            <w:pPr>
              <w:jc w:val="center"/>
              <w:rPr>
                <w:rFonts w:ascii="PMingLiU" w:hAnsi="PMingLiU" w:cs="Microsoft YaHei"/>
                <w:b/>
                <w:bCs/>
                <w:color w:val="FFFFFF"/>
                <w:sz w:val="18"/>
                <w:szCs w:val="18"/>
                <w:lang w:eastAsia="en-US"/>
              </w:rPr>
            </w:pPr>
            <w:r w:rsidRPr="0016647F">
              <w:rPr>
                <w:rFonts w:ascii="PMingLiU" w:hAnsi="PMingLiU" w:cs="Microsoft YaHei" w:hint="eastAsia"/>
                <w:b/>
                <w:bCs/>
                <w:color w:val="FFFFFF"/>
                <w:sz w:val="18"/>
                <w:szCs w:val="18"/>
                <w:lang w:eastAsia="en-US"/>
              </w:rPr>
              <w:t>影響</w:t>
            </w:r>
          </w:p>
          <w:p w:rsidR="00906DB2" w:rsidRPr="0016647F" w:rsidRDefault="00906DB2" w:rsidP="00906DB2">
            <w:pPr>
              <w:jc w:val="center"/>
              <w:rPr>
                <w:rFonts w:ascii="PMingLiU" w:hAnsi="PMingLiU" w:cs="Arial"/>
                <w:b/>
                <w:bCs/>
                <w:color w:val="FFFFFF"/>
                <w:sz w:val="18"/>
                <w:szCs w:val="18"/>
                <w:lang w:eastAsia="en-US"/>
              </w:rPr>
            </w:pPr>
            <w:r w:rsidRPr="0016647F">
              <w:rPr>
                <w:rFonts w:ascii="PMingLiU" w:hAnsi="PMingLiU" w:cs="Microsoft YaHei" w:hint="eastAsia"/>
                <w:b/>
                <w:bCs/>
                <w:color w:val="FFFFFF"/>
                <w:sz w:val="18"/>
                <w:szCs w:val="18"/>
                <w:lang w:eastAsia="en-US"/>
              </w:rPr>
              <w:t>點數</w:t>
            </w:r>
          </w:p>
        </w:tc>
        <w:tc>
          <w:tcPr>
            <w:tcW w:w="1801" w:type="dxa"/>
            <w:tcBorders>
              <w:top w:val="nil"/>
              <w:left w:val="nil"/>
              <w:bottom w:val="nil"/>
              <w:right w:val="nil"/>
            </w:tcBorders>
            <w:shd w:val="clear" w:color="000000" w:fill="1F3864"/>
            <w:vAlign w:val="center"/>
            <w:hideMark/>
          </w:tcPr>
          <w:p w:rsidR="00906DB2" w:rsidRPr="0016647F" w:rsidRDefault="00906DB2" w:rsidP="00906DB2">
            <w:pPr>
              <w:jc w:val="center"/>
              <w:rPr>
                <w:rFonts w:ascii="PMingLiU" w:hAnsi="PMingLiU" w:cs="Arial"/>
                <w:b/>
                <w:bCs/>
                <w:color w:val="FFFFFF"/>
                <w:sz w:val="18"/>
                <w:szCs w:val="18"/>
                <w:lang w:eastAsia="zh-CN"/>
              </w:rPr>
            </w:pPr>
            <w:r w:rsidRPr="0016647F">
              <w:rPr>
                <w:rFonts w:ascii="PMingLiU" w:hAnsi="PMingLiU" w:cs="Arial"/>
                <w:b/>
                <w:bCs/>
                <w:color w:val="FFFFFF"/>
                <w:sz w:val="18"/>
                <w:szCs w:val="18"/>
                <w:lang w:eastAsia="en-US"/>
              </w:rPr>
              <w:t>下跌排名</w:t>
            </w:r>
            <w:r w:rsidRPr="0016647F">
              <w:rPr>
                <w:rFonts w:ascii="PMingLiU" w:hAnsi="PMingLiU" w:cs="Arial" w:hint="eastAsia"/>
                <w:b/>
                <w:bCs/>
                <w:color w:val="FFFFFF"/>
                <w:sz w:val="18"/>
                <w:szCs w:val="18"/>
                <w:lang w:eastAsia="zh-CN"/>
              </w:rPr>
              <w:t>/</w:t>
            </w:r>
          </w:p>
          <w:p w:rsidR="00906DB2" w:rsidRPr="0016647F" w:rsidRDefault="00906DB2" w:rsidP="00906DB2">
            <w:pPr>
              <w:jc w:val="center"/>
              <w:rPr>
                <w:rFonts w:ascii="PMingLiU" w:hAnsi="PMingLiU" w:cs="Arial"/>
                <w:b/>
                <w:bCs/>
                <w:color w:val="FFFFFF"/>
                <w:sz w:val="18"/>
                <w:szCs w:val="18"/>
                <w:lang w:eastAsia="en-US"/>
              </w:rPr>
            </w:pPr>
            <w:r w:rsidRPr="0016647F">
              <w:rPr>
                <w:rFonts w:ascii="PMingLiU" w:hAnsi="PMingLiU" w:cs="Microsoft YaHei" w:hint="eastAsia"/>
                <w:b/>
                <w:bCs/>
                <w:color w:val="FFFFFF"/>
                <w:sz w:val="18"/>
                <w:szCs w:val="18"/>
                <w:lang w:eastAsia="en-US"/>
              </w:rPr>
              <w:t>前</w:t>
            </w:r>
            <w:r w:rsidRPr="0016647F">
              <w:rPr>
                <w:rFonts w:ascii="PMingLiU" w:hAnsi="PMingLiU" w:cs="Microsoft YaHei" w:hint="eastAsia"/>
                <w:b/>
                <w:bCs/>
                <w:color w:val="FFFFFF"/>
                <w:sz w:val="18"/>
                <w:szCs w:val="18"/>
                <w:lang w:eastAsia="zh-CN"/>
              </w:rPr>
              <w:t>5檔</w:t>
            </w:r>
          </w:p>
        </w:tc>
        <w:tc>
          <w:tcPr>
            <w:tcW w:w="0" w:type="auto"/>
            <w:tcBorders>
              <w:top w:val="nil"/>
              <w:left w:val="nil"/>
              <w:bottom w:val="nil"/>
              <w:right w:val="nil"/>
            </w:tcBorders>
            <w:shd w:val="clear" w:color="000000" w:fill="1F3864"/>
            <w:vAlign w:val="center"/>
            <w:hideMark/>
          </w:tcPr>
          <w:p w:rsidR="00906DB2" w:rsidRPr="0016647F" w:rsidRDefault="00906DB2" w:rsidP="00906DB2">
            <w:pPr>
              <w:jc w:val="center"/>
              <w:rPr>
                <w:rFonts w:ascii="PMingLiU" w:hAnsi="PMingLiU" w:cs="Microsoft YaHei"/>
                <w:b/>
                <w:bCs/>
                <w:color w:val="FFFFFF"/>
                <w:sz w:val="18"/>
                <w:szCs w:val="18"/>
                <w:lang w:eastAsia="en-US"/>
              </w:rPr>
            </w:pPr>
            <w:r w:rsidRPr="0016647F">
              <w:rPr>
                <w:rFonts w:ascii="PMingLiU" w:hAnsi="PMingLiU" w:cs="Microsoft YaHei" w:hint="eastAsia"/>
                <w:b/>
                <w:bCs/>
                <w:color w:val="FFFFFF"/>
                <w:sz w:val="18"/>
                <w:szCs w:val="18"/>
                <w:lang w:eastAsia="en-US"/>
              </w:rPr>
              <w:t>影響</w:t>
            </w:r>
          </w:p>
          <w:p w:rsidR="00906DB2" w:rsidRPr="0016647F" w:rsidRDefault="00906DB2" w:rsidP="00906DB2">
            <w:pPr>
              <w:jc w:val="center"/>
              <w:rPr>
                <w:rFonts w:ascii="PMingLiU" w:hAnsi="PMingLiU" w:cs="Arial"/>
                <w:b/>
                <w:bCs/>
                <w:color w:val="FFFFFF"/>
                <w:sz w:val="18"/>
                <w:szCs w:val="18"/>
                <w:lang w:eastAsia="en-US"/>
              </w:rPr>
            </w:pPr>
            <w:r w:rsidRPr="0016647F">
              <w:rPr>
                <w:rFonts w:ascii="PMingLiU" w:hAnsi="PMingLiU" w:cs="Microsoft YaHei" w:hint="eastAsia"/>
                <w:b/>
                <w:bCs/>
                <w:color w:val="FFFFFF"/>
                <w:sz w:val="18"/>
                <w:szCs w:val="18"/>
                <w:lang w:eastAsia="en-US"/>
              </w:rPr>
              <w:t>點數</w:t>
            </w:r>
          </w:p>
        </w:tc>
        <w:tc>
          <w:tcPr>
            <w:tcW w:w="236" w:type="dxa"/>
            <w:tcBorders>
              <w:top w:val="nil"/>
              <w:left w:val="nil"/>
              <w:bottom w:val="nil"/>
              <w:right w:val="nil"/>
            </w:tcBorders>
            <w:shd w:val="clear" w:color="auto" w:fill="auto"/>
            <w:noWrap/>
            <w:vAlign w:val="bottom"/>
            <w:hideMark/>
          </w:tcPr>
          <w:p w:rsidR="00906DB2" w:rsidRPr="0016647F" w:rsidRDefault="00906DB2" w:rsidP="00906DB2">
            <w:pPr>
              <w:jc w:val="center"/>
              <w:rPr>
                <w:rFonts w:ascii="PMingLiU" w:hAnsi="PMingLiU" w:cs="Arial"/>
                <w:b/>
                <w:bCs/>
                <w:color w:val="FFFFFF"/>
                <w:sz w:val="18"/>
                <w:szCs w:val="18"/>
                <w:lang w:eastAsia="en-US"/>
              </w:rPr>
            </w:pPr>
          </w:p>
        </w:tc>
        <w:tc>
          <w:tcPr>
            <w:tcW w:w="236" w:type="dxa"/>
            <w:tcBorders>
              <w:top w:val="nil"/>
              <w:left w:val="nil"/>
              <w:bottom w:val="nil"/>
              <w:right w:val="nil"/>
            </w:tcBorders>
            <w:shd w:val="clear" w:color="auto" w:fill="auto"/>
            <w:noWrap/>
            <w:vAlign w:val="bottom"/>
            <w:hideMark/>
          </w:tcPr>
          <w:p w:rsidR="00906DB2" w:rsidRPr="0016647F" w:rsidRDefault="00906DB2" w:rsidP="00906DB2">
            <w:pPr>
              <w:jc w:val="center"/>
              <w:rPr>
                <w:rFonts w:ascii="PMingLiU" w:hAnsi="PMingLiU"/>
                <w:sz w:val="20"/>
                <w:szCs w:val="20"/>
                <w:lang w:eastAsia="en-US"/>
              </w:rPr>
            </w:pPr>
          </w:p>
        </w:tc>
        <w:tc>
          <w:tcPr>
            <w:tcW w:w="1658" w:type="dxa"/>
            <w:tcBorders>
              <w:top w:val="nil"/>
              <w:left w:val="nil"/>
              <w:bottom w:val="nil"/>
              <w:right w:val="nil"/>
            </w:tcBorders>
            <w:shd w:val="clear" w:color="000000" w:fill="1F3864"/>
            <w:vAlign w:val="center"/>
            <w:hideMark/>
          </w:tcPr>
          <w:p w:rsidR="00906DB2" w:rsidRPr="0016647F" w:rsidRDefault="00906DB2" w:rsidP="00906DB2">
            <w:pPr>
              <w:jc w:val="center"/>
              <w:rPr>
                <w:rFonts w:ascii="PMingLiU" w:hAnsi="PMingLiU" w:cs="Microsoft YaHei"/>
                <w:b/>
                <w:bCs/>
                <w:color w:val="FFFFFF"/>
                <w:sz w:val="18"/>
                <w:szCs w:val="18"/>
                <w:lang w:eastAsia="en-US"/>
              </w:rPr>
            </w:pPr>
            <w:r w:rsidRPr="0016647F">
              <w:rPr>
                <w:rFonts w:ascii="PMingLiU" w:hAnsi="PMingLiU" w:cs="Microsoft YaHei" w:hint="eastAsia"/>
                <w:b/>
                <w:bCs/>
                <w:color w:val="FFFFFF"/>
                <w:sz w:val="18"/>
                <w:szCs w:val="18"/>
                <w:lang w:eastAsia="en-US"/>
              </w:rPr>
              <w:t>股價上漲</w:t>
            </w:r>
          </w:p>
          <w:p w:rsidR="00906DB2" w:rsidRPr="0016647F" w:rsidRDefault="00906DB2" w:rsidP="00906DB2">
            <w:pPr>
              <w:jc w:val="center"/>
              <w:rPr>
                <w:rFonts w:ascii="PMingLiU" w:hAnsi="PMingLiU" w:cs="Arial"/>
                <w:b/>
                <w:bCs/>
                <w:color w:val="FFFFFF"/>
                <w:sz w:val="18"/>
                <w:szCs w:val="18"/>
                <w:lang w:eastAsia="en-US"/>
              </w:rPr>
            </w:pPr>
            <w:r w:rsidRPr="0016647F">
              <w:rPr>
                <w:rFonts w:ascii="PMingLiU" w:hAnsi="PMingLiU" w:cs="Microsoft YaHei" w:hint="eastAsia"/>
                <w:b/>
                <w:bCs/>
                <w:color w:val="FFFFFF"/>
                <w:sz w:val="18"/>
                <w:szCs w:val="18"/>
                <w:lang w:eastAsia="en-US"/>
              </w:rPr>
              <w:t>前</w:t>
            </w:r>
            <w:r w:rsidRPr="0016647F">
              <w:rPr>
                <w:rFonts w:ascii="PMingLiU" w:hAnsi="PMingLiU" w:cs="Microsoft YaHei" w:hint="eastAsia"/>
                <w:b/>
                <w:bCs/>
                <w:color w:val="FFFFFF"/>
                <w:sz w:val="18"/>
                <w:szCs w:val="18"/>
                <w:lang w:eastAsia="zh-CN"/>
              </w:rPr>
              <w:t>5檔</w:t>
            </w:r>
          </w:p>
        </w:tc>
        <w:tc>
          <w:tcPr>
            <w:tcW w:w="0" w:type="auto"/>
            <w:tcBorders>
              <w:top w:val="nil"/>
              <w:left w:val="nil"/>
              <w:bottom w:val="nil"/>
              <w:right w:val="nil"/>
            </w:tcBorders>
            <w:shd w:val="clear" w:color="000000" w:fill="1F3864"/>
            <w:vAlign w:val="center"/>
            <w:hideMark/>
          </w:tcPr>
          <w:p w:rsidR="00906DB2" w:rsidRPr="0016647F" w:rsidRDefault="00906DB2" w:rsidP="00906DB2">
            <w:pPr>
              <w:jc w:val="center"/>
              <w:rPr>
                <w:rFonts w:ascii="PMingLiU" w:hAnsi="PMingLiU" w:cs="Arial"/>
                <w:b/>
                <w:bCs/>
                <w:color w:val="FFFFFF"/>
                <w:sz w:val="18"/>
                <w:szCs w:val="18"/>
                <w:lang w:eastAsia="en-US"/>
              </w:rPr>
            </w:pPr>
            <w:r w:rsidRPr="0016647F">
              <w:rPr>
                <w:rFonts w:ascii="PMingLiU" w:hAnsi="PMingLiU" w:cs="Arial"/>
                <w:b/>
                <w:bCs/>
                <w:color w:val="FFFFFF"/>
                <w:sz w:val="18"/>
                <w:szCs w:val="18"/>
                <w:lang w:eastAsia="en-US"/>
              </w:rPr>
              <w:t>%</w:t>
            </w:r>
          </w:p>
        </w:tc>
        <w:tc>
          <w:tcPr>
            <w:tcW w:w="1681" w:type="dxa"/>
            <w:tcBorders>
              <w:top w:val="nil"/>
              <w:left w:val="nil"/>
              <w:bottom w:val="nil"/>
              <w:right w:val="nil"/>
            </w:tcBorders>
            <w:shd w:val="clear" w:color="000000" w:fill="1F3864"/>
            <w:vAlign w:val="center"/>
            <w:hideMark/>
          </w:tcPr>
          <w:p w:rsidR="00906DB2" w:rsidRPr="0016647F" w:rsidRDefault="00906DB2" w:rsidP="00906DB2">
            <w:pPr>
              <w:jc w:val="center"/>
              <w:rPr>
                <w:rFonts w:ascii="PMingLiU" w:hAnsi="PMingLiU" w:cs="Microsoft YaHei"/>
                <w:b/>
                <w:bCs/>
                <w:color w:val="FFFFFF"/>
                <w:sz w:val="18"/>
                <w:szCs w:val="18"/>
                <w:lang w:eastAsia="en-US"/>
              </w:rPr>
            </w:pPr>
            <w:r w:rsidRPr="0016647F">
              <w:rPr>
                <w:rFonts w:ascii="PMingLiU" w:hAnsi="PMingLiU" w:cs="Microsoft YaHei" w:hint="eastAsia"/>
                <w:b/>
                <w:bCs/>
                <w:color w:val="FFFFFF"/>
                <w:sz w:val="18"/>
                <w:szCs w:val="18"/>
                <w:lang w:eastAsia="en-US"/>
              </w:rPr>
              <w:t>股價下跌</w:t>
            </w:r>
          </w:p>
          <w:p w:rsidR="00906DB2" w:rsidRPr="0016647F" w:rsidRDefault="00906DB2" w:rsidP="00906DB2">
            <w:pPr>
              <w:jc w:val="center"/>
              <w:rPr>
                <w:rFonts w:ascii="PMingLiU" w:hAnsi="PMingLiU" w:cs="Arial"/>
                <w:b/>
                <w:bCs/>
                <w:color w:val="FFFFFF"/>
                <w:sz w:val="18"/>
                <w:szCs w:val="18"/>
                <w:lang w:eastAsia="en-US"/>
              </w:rPr>
            </w:pPr>
            <w:r w:rsidRPr="0016647F">
              <w:rPr>
                <w:rFonts w:ascii="PMingLiU" w:hAnsi="PMingLiU" w:cs="Microsoft YaHei" w:hint="eastAsia"/>
                <w:b/>
                <w:bCs/>
                <w:color w:val="FFFFFF"/>
                <w:sz w:val="18"/>
                <w:szCs w:val="18"/>
                <w:lang w:eastAsia="en-US"/>
              </w:rPr>
              <w:t>前</w:t>
            </w:r>
            <w:r w:rsidRPr="0016647F">
              <w:rPr>
                <w:rFonts w:ascii="PMingLiU" w:hAnsi="PMingLiU" w:cs="Microsoft YaHei" w:hint="eastAsia"/>
                <w:b/>
                <w:bCs/>
                <w:color w:val="FFFFFF"/>
                <w:sz w:val="18"/>
                <w:szCs w:val="18"/>
                <w:lang w:eastAsia="zh-CN"/>
              </w:rPr>
              <w:t>5檔</w:t>
            </w:r>
          </w:p>
        </w:tc>
        <w:tc>
          <w:tcPr>
            <w:tcW w:w="0" w:type="auto"/>
            <w:tcBorders>
              <w:top w:val="nil"/>
              <w:left w:val="nil"/>
              <w:bottom w:val="nil"/>
              <w:right w:val="nil"/>
            </w:tcBorders>
            <w:shd w:val="clear" w:color="000000" w:fill="1F3864"/>
            <w:vAlign w:val="center"/>
            <w:hideMark/>
          </w:tcPr>
          <w:p w:rsidR="00906DB2" w:rsidRPr="0016647F" w:rsidRDefault="00906DB2" w:rsidP="00906DB2">
            <w:pPr>
              <w:jc w:val="center"/>
              <w:rPr>
                <w:rFonts w:ascii="PMingLiU" w:hAnsi="PMingLiU" w:cs="Arial"/>
                <w:b/>
                <w:bCs/>
                <w:color w:val="FFFFFF"/>
                <w:sz w:val="18"/>
                <w:szCs w:val="18"/>
                <w:lang w:eastAsia="en-US"/>
              </w:rPr>
            </w:pPr>
            <w:r w:rsidRPr="0016647F">
              <w:rPr>
                <w:rFonts w:ascii="PMingLiU" w:hAnsi="PMingLiU" w:cs="Arial"/>
                <w:b/>
                <w:bCs/>
                <w:color w:val="FFFFFF"/>
                <w:sz w:val="18"/>
                <w:szCs w:val="18"/>
                <w:lang w:eastAsia="en-US"/>
              </w:rPr>
              <w:t>%</w:t>
            </w:r>
          </w:p>
        </w:tc>
      </w:tr>
      <w:tr w:rsidR="0016647F" w:rsidRPr="0016647F" w:rsidTr="00B05C4A">
        <w:trPr>
          <w:trHeight w:val="300"/>
        </w:trPr>
        <w:tc>
          <w:tcPr>
            <w:tcW w:w="1809" w:type="dxa"/>
            <w:tcBorders>
              <w:top w:val="nil"/>
              <w:left w:val="nil"/>
              <w:bottom w:val="nil"/>
              <w:right w:val="nil"/>
            </w:tcBorders>
            <w:shd w:val="clear" w:color="auto" w:fill="auto"/>
            <w:noWrap/>
            <w:vAlign w:val="center"/>
            <w:hideMark/>
          </w:tcPr>
          <w:p w:rsidR="0016647F" w:rsidRPr="0016647F" w:rsidRDefault="0016647F" w:rsidP="0016647F">
            <w:pPr>
              <w:jc w:val="center"/>
              <w:rPr>
                <w:rFonts w:ascii="PMingLiU" w:hAnsi="PMingLiU" w:cs="Arial"/>
                <w:color w:val="000000"/>
                <w:sz w:val="16"/>
                <w:szCs w:val="16"/>
                <w:lang w:eastAsia="en-US"/>
              </w:rPr>
            </w:pPr>
            <w:r w:rsidRPr="0016647F">
              <w:rPr>
                <w:rFonts w:ascii="PMingLiU" w:hAnsi="PMingLiU" w:cs="Arial"/>
                <w:color w:val="000000"/>
                <w:sz w:val="16"/>
                <w:szCs w:val="16"/>
                <w:lang w:eastAsia="en-US"/>
              </w:rPr>
              <w:t>VPB</w:t>
            </w:r>
          </w:p>
        </w:tc>
        <w:tc>
          <w:tcPr>
            <w:tcW w:w="810" w:type="dxa"/>
            <w:tcBorders>
              <w:top w:val="nil"/>
              <w:left w:val="nil"/>
              <w:bottom w:val="nil"/>
              <w:right w:val="nil"/>
            </w:tcBorders>
            <w:shd w:val="clear" w:color="auto" w:fill="auto"/>
            <w:noWrap/>
            <w:vAlign w:val="center"/>
            <w:hideMark/>
          </w:tcPr>
          <w:p w:rsidR="0016647F" w:rsidRPr="0016647F" w:rsidRDefault="0016647F" w:rsidP="0016647F">
            <w:pPr>
              <w:jc w:val="center"/>
              <w:rPr>
                <w:rFonts w:ascii="PMingLiU" w:hAnsi="PMingLiU" w:cs="Arial"/>
                <w:color w:val="000000"/>
                <w:sz w:val="16"/>
                <w:szCs w:val="16"/>
                <w:lang w:eastAsia="en-US"/>
              </w:rPr>
            </w:pPr>
            <w:r w:rsidRPr="0016647F">
              <w:rPr>
                <w:rFonts w:ascii="PMingLiU" w:hAnsi="PMingLiU" w:cs="Arial"/>
                <w:color w:val="000000"/>
                <w:sz w:val="16"/>
                <w:szCs w:val="16"/>
                <w:lang w:eastAsia="en-US"/>
              </w:rPr>
              <w:t>3.14</w:t>
            </w:r>
          </w:p>
        </w:tc>
        <w:tc>
          <w:tcPr>
            <w:tcW w:w="1801" w:type="dxa"/>
            <w:tcBorders>
              <w:top w:val="nil"/>
              <w:left w:val="nil"/>
              <w:bottom w:val="nil"/>
              <w:right w:val="nil"/>
            </w:tcBorders>
            <w:shd w:val="clear" w:color="auto" w:fill="auto"/>
            <w:noWrap/>
            <w:vAlign w:val="center"/>
            <w:hideMark/>
          </w:tcPr>
          <w:p w:rsidR="0016647F" w:rsidRPr="0016647F" w:rsidRDefault="0016647F" w:rsidP="0016647F">
            <w:pPr>
              <w:jc w:val="center"/>
              <w:rPr>
                <w:rFonts w:ascii="PMingLiU" w:hAnsi="PMingLiU" w:cs="Arial"/>
                <w:color w:val="000000"/>
                <w:sz w:val="16"/>
                <w:szCs w:val="16"/>
                <w:lang w:eastAsia="en-US"/>
              </w:rPr>
            </w:pPr>
            <w:r w:rsidRPr="0016647F">
              <w:rPr>
                <w:rFonts w:ascii="PMingLiU" w:hAnsi="PMingLiU" w:cs="Arial"/>
                <w:color w:val="000000"/>
                <w:sz w:val="16"/>
                <w:szCs w:val="16"/>
                <w:lang w:eastAsia="en-US"/>
              </w:rPr>
              <w:t>NVL</w:t>
            </w:r>
          </w:p>
        </w:tc>
        <w:tc>
          <w:tcPr>
            <w:tcW w:w="0" w:type="auto"/>
            <w:tcBorders>
              <w:top w:val="nil"/>
              <w:left w:val="nil"/>
              <w:bottom w:val="nil"/>
              <w:right w:val="nil"/>
            </w:tcBorders>
            <w:shd w:val="clear" w:color="auto" w:fill="auto"/>
            <w:noWrap/>
            <w:vAlign w:val="center"/>
            <w:hideMark/>
          </w:tcPr>
          <w:p w:rsidR="0016647F" w:rsidRPr="0016647F" w:rsidRDefault="0016647F" w:rsidP="0016647F">
            <w:pPr>
              <w:jc w:val="center"/>
              <w:rPr>
                <w:rFonts w:ascii="PMingLiU" w:hAnsi="PMingLiU" w:cs="Arial"/>
                <w:color w:val="000000"/>
                <w:sz w:val="16"/>
                <w:szCs w:val="16"/>
                <w:lang w:eastAsia="en-US"/>
              </w:rPr>
            </w:pPr>
            <w:r w:rsidRPr="0016647F">
              <w:rPr>
                <w:rFonts w:ascii="PMingLiU" w:hAnsi="PMingLiU" w:cs="Arial"/>
                <w:color w:val="000000"/>
                <w:sz w:val="16"/>
                <w:szCs w:val="16"/>
                <w:lang w:eastAsia="en-US"/>
              </w:rPr>
              <w:t>-0.45</w:t>
            </w:r>
          </w:p>
        </w:tc>
        <w:tc>
          <w:tcPr>
            <w:tcW w:w="236" w:type="dxa"/>
            <w:tcBorders>
              <w:top w:val="nil"/>
              <w:left w:val="nil"/>
              <w:bottom w:val="nil"/>
              <w:right w:val="nil"/>
            </w:tcBorders>
            <w:shd w:val="clear" w:color="auto" w:fill="auto"/>
            <w:noWrap/>
            <w:vAlign w:val="bottom"/>
            <w:hideMark/>
          </w:tcPr>
          <w:p w:rsidR="0016647F" w:rsidRPr="0016647F" w:rsidRDefault="0016647F" w:rsidP="0016647F">
            <w:pPr>
              <w:jc w:val="center"/>
              <w:rPr>
                <w:rFonts w:ascii="PMingLiU" w:hAnsi="PMingLiU" w:cs="Arial"/>
                <w:color w:val="000000"/>
                <w:sz w:val="16"/>
                <w:szCs w:val="16"/>
                <w:lang w:eastAsia="en-US"/>
              </w:rPr>
            </w:pPr>
          </w:p>
        </w:tc>
        <w:tc>
          <w:tcPr>
            <w:tcW w:w="236" w:type="dxa"/>
            <w:tcBorders>
              <w:top w:val="nil"/>
              <w:left w:val="nil"/>
              <w:bottom w:val="nil"/>
              <w:right w:val="nil"/>
            </w:tcBorders>
            <w:shd w:val="clear" w:color="auto" w:fill="auto"/>
            <w:noWrap/>
            <w:vAlign w:val="bottom"/>
            <w:hideMark/>
          </w:tcPr>
          <w:p w:rsidR="0016647F" w:rsidRPr="0016647F" w:rsidRDefault="0016647F" w:rsidP="0016647F">
            <w:pPr>
              <w:jc w:val="center"/>
              <w:rPr>
                <w:rFonts w:ascii="PMingLiU" w:hAnsi="PMingLiU"/>
                <w:sz w:val="20"/>
                <w:szCs w:val="20"/>
                <w:lang w:eastAsia="en-US"/>
              </w:rPr>
            </w:pPr>
          </w:p>
        </w:tc>
        <w:tc>
          <w:tcPr>
            <w:tcW w:w="1658" w:type="dxa"/>
            <w:tcBorders>
              <w:top w:val="nil"/>
              <w:left w:val="nil"/>
              <w:bottom w:val="nil"/>
              <w:right w:val="nil"/>
            </w:tcBorders>
            <w:shd w:val="clear" w:color="auto" w:fill="auto"/>
            <w:noWrap/>
            <w:vAlign w:val="center"/>
            <w:hideMark/>
          </w:tcPr>
          <w:p w:rsidR="0016647F" w:rsidRPr="0016647F" w:rsidRDefault="0016647F" w:rsidP="0016647F">
            <w:pPr>
              <w:jc w:val="center"/>
              <w:rPr>
                <w:rFonts w:ascii="PMingLiU" w:hAnsi="PMingLiU" w:cs="Arial"/>
                <w:color w:val="000000"/>
                <w:sz w:val="16"/>
                <w:szCs w:val="16"/>
                <w:lang w:eastAsia="en-US"/>
              </w:rPr>
            </w:pPr>
            <w:r w:rsidRPr="0016647F">
              <w:rPr>
                <w:rFonts w:ascii="PMingLiU" w:hAnsi="PMingLiU" w:cs="Arial"/>
                <w:color w:val="000000"/>
                <w:sz w:val="16"/>
                <w:szCs w:val="16"/>
                <w:lang w:eastAsia="en-US"/>
              </w:rPr>
              <w:t>VRE</w:t>
            </w:r>
          </w:p>
        </w:tc>
        <w:tc>
          <w:tcPr>
            <w:tcW w:w="0" w:type="auto"/>
            <w:tcBorders>
              <w:top w:val="nil"/>
              <w:left w:val="nil"/>
              <w:bottom w:val="nil"/>
              <w:right w:val="nil"/>
            </w:tcBorders>
            <w:shd w:val="clear" w:color="auto" w:fill="auto"/>
            <w:noWrap/>
            <w:vAlign w:val="center"/>
            <w:hideMark/>
          </w:tcPr>
          <w:p w:rsidR="0016647F" w:rsidRPr="0016647F" w:rsidRDefault="0016647F" w:rsidP="0016647F">
            <w:pPr>
              <w:jc w:val="center"/>
              <w:rPr>
                <w:rFonts w:ascii="PMingLiU" w:hAnsi="PMingLiU" w:cs="Arial"/>
                <w:color w:val="000000"/>
                <w:sz w:val="16"/>
                <w:szCs w:val="16"/>
                <w:lang w:eastAsia="en-US"/>
              </w:rPr>
            </w:pPr>
            <w:r w:rsidRPr="0016647F">
              <w:rPr>
                <w:rFonts w:ascii="PMingLiU" w:hAnsi="PMingLiU" w:cs="Arial"/>
                <w:color w:val="000000"/>
                <w:sz w:val="16"/>
                <w:szCs w:val="16"/>
                <w:lang w:eastAsia="en-US"/>
              </w:rPr>
              <w:t>6.91</w:t>
            </w:r>
          </w:p>
        </w:tc>
        <w:tc>
          <w:tcPr>
            <w:tcW w:w="1681" w:type="dxa"/>
            <w:tcBorders>
              <w:top w:val="nil"/>
              <w:left w:val="nil"/>
              <w:bottom w:val="nil"/>
              <w:right w:val="nil"/>
            </w:tcBorders>
            <w:shd w:val="clear" w:color="auto" w:fill="auto"/>
            <w:noWrap/>
            <w:vAlign w:val="center"/>
            <w:hideMark/>
          </w:tcPr>
          <w:p w:rsidR="0016647F" w:rsidRPr="0016647F" w:rsidRDefault="0016647F" w:rsidP="0016647F">
            <w:pPr>
              <w:jc w:val="center"/>
              <w:rPr>
                <w:rFonts w:ascii="PMingLiU" w:hAnsi="PMingLiU" w:cs="Arial"/>
                <w:color w:val="000000"/>
                <w:sz w:val="16"/>
                <w:szCs w:val="16"/>
                <w:lang w:eastAsia="en-US"/>
              </w:rPr>
            </w:pPr>
            <w:r w:rsidRPr="0016647F">
              <w:rPr>
                <w:rFonts w:ascii="PMingLiU" w:hAnsi="PMingLiU" w:cs="Arial"/>
                <w:color w:val="000000"/>
                <w:sz w:val="16"/>
                <w:szCs w:val="16"/>
                <w:lang w:eastAsia="en-US"/>
              </w:rPr>
              <w:t>ROS</w:t>
            </w:r>
          </w:p>
        </w:tc>
        <w:tc>
          <w:tcPr>
            <w:tcW w:w="0" w:type="auto"/>
            <w:tcBorders>
              <w:top w:val="nil"/>
              <w:left w:val="nil"/>
              <w:bottom w:val="nil"/>
              <w:right w:val="nil"/>
            </w:tcBorders>
            <w:shd w:val="clear" w:color="auto" w:fill="auto"/>
            <w:noWrap/>
            <w:vAlign w:val="center"/>
            <w:hideMark/>
          </w:tcPr>
          <w:p w:rsidR="0016647F" w:rsidRPr="0016647F" w:rsidRDefault="0016647F" w:rsidP="0016647F">
            <w:pPr>
              <w:jc w:val="center"/>
              <w:rPr>
                <w:rFonts w:ascii="PMingLiU" w:hAnsi="PMingLiU" w:cs="Arial"/>
                <w:color w:val="000000"/>
                <w:sz w:val="16"/>
                <w:szCs w:val="16"/>
                <w:lang w:eastAsia="en-US"/>
              </w:rPr>
            </w:pPr>
            <w:r w:rsidRPr="0016647F">
              <w:rPr>
                <w:rFonts w:ascii="PMingLiU" w:hAnsi="PMingLiU" w:cs="Arial"/>
                <w:color w:val="000000"/>
                <w:sz w:val="16"/>
                <w:szCs w:val="16"/>
                <w:lang w:eastAsia="en-US"/>
              </w:rPr>
              <w:t>-6.25</w:t>
            </w:r>
          </w:p>
        </w:tc>
      </w:tr>
      <w:tr w:rsidR="0016647F" w:rsidRPr="0016647F" w:rsidTr="00B05C4A">
        <w:trPr>
          <w:trHeight w:val="300"/>
        </w:trPr>
        <w:tc>
          <w:tcPr>
            <w:tcW w:w="1809" w:type="dxa"/>
            <w:tcBorders>
              <w:top w:val="nil"/>
              <w:left w:val="nil"/>
              <w:bottom w:val="nil"/>
              <w:right w:val="nil"/>
            </w:tcBorders>
            <w:shd w:val="clear" w:color="auto" w:fill="auto"/>
            <w:noWrap/>
            <w:vAlign w:val="center"/>
            <w:hideMark/>
          </w:tcPr>
          <w:p w:rsidR="0016647F" w:rsidRPr="0016647F" w:rsidRDefault="0016647F" w:rsidP="0016647F">
            <w:pPr>
              <w:jc w:val="center"/>
              <w:rPr>
                <w:rFonts w:ascii="PMingLiU" w:hAnsi="PMingLiU" w:cs="Arial"/>
                <w:color w:val="000000"/>
                <w:sz w:val="16"/>
                <w:szCs w:val="16"/>
                <w:lang w:eastAsia="en-US"/>
              </w:rPr>
            </w:pPr>
            <w:r w:rsidRPr="0016647F">
              <w:rPr>
                <w:rFonts w:ascii="PMingLiU" w:hAnsi="PMingLiU" w:cs="Arial"/>
                <w:color w:val="000000"/>
                <w:sz w:val="16"/>
                <w:szCs w:val="16"/>
                <w:lang w:eastAsia="en-US"/>
              </w:rPr>
              <w:t>TCB</w:t>
            </w:r>
          </w:p>
        </w:tc>
        <w:tc>
          <w:tcPr>
            <w:tcW w:w="810" w:type="dxa"/>
            <w:tcBorders>
              <w:top w:val="nil"/>
              <w:left w:val="nil"/>
              <w:bottom w:val="nil"/>
              <w:right w:val="nil"/>
            </w:tcBorders>
            <w:shd w:val="clear" w:color="auto" w:fill="auto"/>
            <w:noWrap/>
            <w:vAlign w:val="center"/>
            <w:hideMark/>
          </w:tcPr>
          <w:p w:rsidR="0016647F" w:rsidRPr="0016647F" w:rsidRDefault="0016647F" w:rsidP="0016647F">
            <w:pPr>
              <w:jc w:val="center"/>
              <w:rPr>
                <w:rFonts w:ascii="PMingLiU" w:hAnsi="PMingLiU" w:cs="Arial"/>
                <w:color w:val="000000"/>
                <w:sz w:val="16"/>
                <w:szCs w:val="16"/>
                <w:lang w:eastAsia="en-US"/>
              </w:rPr>
            </w:pPr>
            <w:r w:rsidRPr="0016647F">
              <w:rPr>
                <w:rFonts w:ascii="PMingLiU" w:hAnsi="PMingLiU" w:cs="Arial"/>
                <w:color w:val="000000"/>
                <w:sz w:val="16"/>
                <w:szCs w:val="16"/>
                <w:lang w:eastAsia="en-US"/>
              </w:rPr>
              <w:t>1.86</w:t>
            </w:r>
          </w:p>
        </w:tc>
        <w:tc>
          <w:tcPr>
            <w:tcW w:w="1801" w:type="dxa"/>
            <w:tcBorders>
              <w:top w:val="nil"/>
              <w:left w:val="nil"/>
              <w:bottom w:val="nil"/>
              <w:right w:val="nil"/>
            </w:tcBorders>
            <w:shd w:val="clear" w:color="auto" w:fill="auto"/>
            <w:noWrap/>
            <w:vAlign w:val="center"/>
            <w:hideMark/>
          </w:tcPr>
          <w:p w:rsidR="0016647F" w:rsidRPr="0016647F" w:rsidRDefault="0016647F" w:rsidP="0016647F">
            <w:pPr>
              <w:jc w:val="center"/>
              <w:rPr>
                <w:rFonts w:ascii="PMingLiU" w:hAnsi="PMingLiU" w:cs="Arial"/>
                <w:color w:val="000000"/>
                <w:sz w:val="16"/>
                <w:szCs w:val="16"/>
                <w:lang w:eastAsia="en-US"/>
              </w:rPr>
            </w:pPr>
            <w:r w:rsidRPr="0016647F">
              <w:rPr>
                <w:rFonts w:ascii="PMingLiU" w:hAnsi="PMingLiU" w:cs="Arial"/>
                <w:color w:val="000000"/>
                <w:sz w:val="16"/>
                <w:szCs w:val="16"/>
                <w:lang w:eastAsia="en-US"/>
              </w:rPr>
              <w:t>SAB</w:t>
            </w:r>
          </w:p>
        </w:tc>
        <w:tc>
          <w:tcPr>
            <w:tcW w:w="0" w:type="auto"/>
            <w:tcBorders>
              <w:top w:val="nil"/>
              <w:left w:val="nil"/>
              <w:bottom w:val="nil"/>
              <w:right w:val="nil"/>
            </w:tcBorders>
            <w:shd w:val="clear" w:color="auto" w:fill="auto"/>
            <w:noWrap/>
            <w:vAlign w:val="center"/>
            <w:hideMark/>
          </w:tcPr>
          <w:p w:rsidR="0016647F" w:rsidRPr="0016647F" w:rsidRDefault="0016647F" w:rsidP="0016647F">
            <w:pPr>
              <w:jc w:val="center"/>
              <w:rPr>
                <w:rFonts w:ascii="PMingLiU" w:hAnsi="PMingLiU" w:cs="Arial"/>
                <w:color w:val="000000"/>
                <w:sz w:val="16"/>
                <w:szCs w:val="16"/>
                <w:lang w:eastAsia="en-US"/>
              </w:rPr>
            </w:pPr>
            <w:r w:rsidRPr="0016647F">
              <w:rPr>
                <w:rFonts w:ascii="PMingLiU" w:hAnsi="PMingLiU" w:cs="Arial"/>
                <w:color w:val="000000"/>
                <w:sz w:val="16"/>
                <w:szCs w:val="16"/>
                <w:lang w:eastAsia="en-US"/>
              </w:rPr>
              <w:t>-0.39</w:t>
            </w:r>
          </w:p>
        </w:tc>
        <w:tc>
          <w:tcPr>
            <w:tcW w:w="236" w:type="dxa"/>
            <w:tcBorders>
              <w:top w:val="nil"/>
              <w:left w:val="nil"/>
              <w:bottom w:val="nil"/>
              <w:right w:val="nil"/>
            </w:tcBorders>
            <w:shd w:val="clear" w:color="auto" w:fill="auto"/>
            <w:noWrap/>
            <w:vAlign w:val="bottom"/>
            <w:hideMark/>
          </w:tcPr>
          <w:p w:rsidR="0016647F" w:rsidRPr="0016647F" w:rsidRDefault="0016647F" w:rsidP="0016647F">
            <w:pPr>
              <w:jc w:val="center"/>
              <w:rPr>
                <w:rFonts w:ascii="PMingLiU" w:hAnsi="PMingLiU" w:cs="Arial"/>
                <w:color w:val="000000"/>
                <w:sz w:val="16"/>
                <w:szCs w:val="16"/>
                <w:lang w:eastAsia="en-US"/>
              </w:rPr>
            </w:pPr>
          </w:p>
        </w:tc>
        <w:tc>
          <w:tcPr>
            <w:tcW w:w="236" w:type="dxa"/>
            <w:tcBorders>
              <w:top w:val="nil"/>
              <w:left w:val="nil"/>
              <w:bottom w:val="nil"/>
              <w:right w:val="nil"/>
            </w:tcBorders>
            <w:shd w:val="clear" w:color="auto" w:fill="auto"/>
            <w:noWrap/>
            <w:vAlign w:val="bottom"/>
            <w:hideMark/>
          </w:tcPr>
          <w:p w:rsidR="0016647F" w:rsidRPr="0016647F" w:rsidRDefault="0016647F" w:rsidP="0016647F">
            <w:pPr>
              <w:jc w:val="center"/>
              <w:rPr>
                <w:rFonts w:ascii="PMingLiU" w:hAnsi="PMingLiU"/>
                <w:sz w:val="20"/>
                <w:szCs w:val="20"/>
                <w:lang w:eastAsia="en-US"/>
              </w:rPr>
            </w:pPr>
          </w:p>
        </w:tc>
        <w:tc>
          <w:tcPr>
            <w:tcW w:w="1658" w:type="dxa"/>
            <w:tcBorders>
              <w:top w:val="nil"/>
              <w:left w:val="nil"/>
              <w:bottom w:val="nil"/>
              <w:right w:val="nil"/>
            </w:tcBorders>
            <w:shd w:val="clear" w:color="auto" w:fill="auto"/>
            <w:noWrap/>
            <w:vAlign w:val="center"/>
            <w:hideMark/>
          </w:tcPr>
          <w:p w:rsidR="0016647F" w:rsidRPr="0016647F" w:rsidRDefault="0016647F" w:rsidP="0016647F">
            <w:pPr>
              <w:jc w:val="center"/>
              <w:rPr>
                <w:rFonts w:ascii="PMingLiU" w:hAnsi="PMingLiU" w:cs="Arial"/>
                <w:color w:val="000000"/>
                <w:sz w:val="16"/>
                <w:szCs w:val="16"/>
                <w:lang w:eastAsia="en-US"/>
              </w:rPr>
            </w:pPr>
            <w:r w:rsidRPr="0016647F">
              <w:rPr>
                <w:rFonts w:ascii="PMingLiU" w:hAnsi="PMingLiU" w:cs="Arial"/>
                <w:color w:val="000000"/>
                <w:sz w:val="16"/>
                <w:szCs w:val="16"/>
                <w:lang w:eastAsia="en-US"/>
              </w:rPr>
              <w:t>STB</w:t>
            </w:r>
          </w:p>
        </w:tc>
        <w:tc>
          <w:tcPr>
            <w:tcW w:w="0" w:type="auto"/>
            <w:tcBorders>
              <w:top w:val="nil"/>
              <w:left w:val="nil"/>
              <w:bottom w:val="nil"/>
              <w:right w:val="nil"/>
            </w:tcBorders>
            <w:shd w:val="clear" w:color="auto" w:fill="auto"/>
            <w:noWrap/>
            <w:vAlign w:val="center"/>
            <w:hideMark/>
          </w:tcPr>
          <w:p w:rsidR="0016647F" w:rsidRPr="0016647F" w:rsidRDefault="0016647F" w:rsidP="0016647F">
            <w:pPr>
              <w:jc w:val="center"/>
              <w:rPr>
                <w:rFonts w:ascii="PMingLiU" w:hAnsi="PMingLiU" w:cs="Arial"/>
                <w:color w:val="000000"/>
                <w:sz w:val="16"/>
                <w:szCs w:val="16"/>
                <w:lang w:eastAsia="en-US"/>
              </w:rPr>
            </w:pPr>
            <w:r w:rsidRPr="0016647F">
              <w:rPr>
                <w:rFonts w:ascii="PMingLiU" w:hAnsi="PMingLiU" w:cs="Arial"/>
                <w:color w:val="000000"/>
                <w:sz w:val="16"/>
                <w:szCs w:val="16"/>
                <w:lang w:eastAsia="en-US"/>
              </w:rPr>
              <w:t>6.83</w:t>
            </w:r>
          </w:p>
        </w:tc>
        <w:tc>
          <w:tcPr>
            <w:tcW w:w="1681" w:type="dxa"/>
            <w:tcBorders>
              <w:top w:val="nil"/>
              <w:left w:val="nil"/>
              <w:bottom w:val="nil"/>
              <w:right w:val="nil"/>
            </w:tcBorders>
            <w:shd w:val="clear" w:color="auto" w:fill="auto"/>
            <w:noWrap/>
            <w:vAlign w:val="center"/>
            <w:hideMark/>
          </w:tcPr>
          <w:p w:rsidR="0016647F" w:rsidRPr="0016647F" w:rsidRDefault="0016647F" w:rsidP="0016647F">
            <w:pPr>
              <w:jc w:val="center"/>
              <w:rPr>
                <w:rFonts w:ascii="PMingLiU" w:hAnsi="PMingLiU" w:cs="Arial"/>
                <w:color w:val="000000"/>
                <w:sz w:val="16"/>
                <w:szCs w:val="16"/>
                <w:lang w:eastAsia="en-US"/>
              </w:rPr>
            </w:pPr>
            <w:r w:rsidRPr="0016647F">
              <w:rPr>
                <w:rFonts w:ascii="PMingLiU" w:hAnsi="PMingLiU" w:cs="Arial"/>
                <w:color w:val="000000"/>
                <w:sz w:val="16"/>
                <w:szCs w:val="16"/>
                <w:lang w:eastAsia="en-US"/>
              </w:rPr>
              <w:t>SAB</w:t>
            </w:r>
          </w:p>
        </w:tc>
        <w:tc>
          <w:tcPr>
            <w:tcW w:w="0" w:type="auto"/>
            <w:tcBorders>
              <w:top w:val="nil"/>
              <w:left w:val="nil"/>
              <w:bottom w:val="nil"/>
              <w:right w:val="nil"/>
            </w:tcBorders>
            <w:shd w:val="clear" w:color="auto" w:fill="auto"/>
            <w:noWrap/>
            <w:vAlign w:val="center"/>
            <w:hideMark/>
          </w:tcPr>
          <w:p w:rsidR="0016647F" w:rsidRPr="0016647F" w:rsidRDefault="0016647F" w:rsidP="0016647F">
            <w:pPr>
              <w:jc w:val="center"/>
              <w:rPr>
                <w:rFonts w:ascii="PMingLiU" w:hAnsi="PMingLiU" w:cs="Arial"/>
                <w:color w:val="000000"/>
                <w:sz w:val="16"/>
                <w:szCs w:val="16"/>
                <w:lang w:eastAsia="en-US"/>
              </w:rPr>
            </w:pPr>
            <w:r w:rsidRPr="0016647F">
              <w:rPr>
                <w:rFonts w:ascii="PMingLiU" w:hAnsi="PMingLiU" w:cs="Arial"/>
                <w:color w:val="000000"/>
                <w:sz w:val="16"/>
                <w:szCs w:val="16"/>
                <w:lang w:eastAsia="en-US"/>
              </w:rPr>
              <w:t>-2.06</w:t>
            </w:r>
          </w:p>
        </w:tc>
      </w:tr>
      <w:tr w:rsidR="0016647F" w:rsidRPr="0016647F" w:rsidTr="00B05C4A">
        <w:trPr>
          <w:trHeight w:val="300"/>
        </w:trPr>
        <w:tc>
          <w:tcPr>
            <w:tcW w:w="1809" w:type="dxa"/>
            <w:tcBorders>
              <w:top w:val="nil"/>
              <w:left w:val="nil"/>
              <w:bottom w:val="nil"/>
              <w:right w:val="nil"/>
            </w:tcBorders>
            <w:shd w:val="clear" w:color="auto" w:fill="auto"/>
            <w:noWrap/>
            <w:vAlign w:val="center"/>
            <w:hideMark/>
          </w:tcPr>
          <w:p w:rsidR="0016647F" w:rsidRPr="0016647F" w:rsidRDefault="0016647F" w:rsidP="0016647F">
            <w:pPr>
              <w:jc w:val="center"/>
              <w:rPr>
                <w:rFonts w:ascii="PMingLiU" w:hAnsi="PMingLiU" w:cs="Arial"/>
                <w:color w:val="000000"/>
                <w:sz w:val="16"/>
                <w:szCs w:val="16"/>
                <w:lang w:eastAsia="en-US"/>
              </w:rPr>
            </w:pPr>
            <w:r w:rsidRPr="0016647F">
              <w:rPr>
                <w:rFonts w:ascii="PMingLiU" w:hAnsi="PMingLiU" w:cs="Arial"/>
                <w:color w:val="000000"/>
                <w:sz w:val="16"/>
                <w:szCs w:val="16"/>
                <w:lang w:eastAsia="en-US"/>
              </w:rPr>
              <w:t>STB</w:t>
            </w:r>
          </w:p>
        </w:tc>
        <w:tc>
          <w:tcPr>
            <w:tcW w:w="810" w:type="dxa"/>
            <w:tcBorders>
              <w:top w:val="nil"/>
              <w:left w:val="nil"/>
              <w:bottom w:val="nil"/>
              <w:right w:val="nil"/>
            </w:tcBorders>
            <w:shd w:val="clear" w:color="auto" w:fill="auto"/>
            <w:noWrap/>
            <w:vAlign w:val="center"/>
            <w:hideMark/>
          </w:tcPr>
          <w:p w:rsidR="0016647F" w:rsidRPr="0016647F" w:rsidRDefault="0016647F" w:rsidP="0016647F">
            <w:pPr>
              <w:jc w:val="center"/>
              <w:rPr>
                <w:rFonts w:ascii="PMingLiU" w:hAnsi="PMingLiU" w:cs="Arial"/>
                <w:color w:val="000000"/>
                <w:sz w:val="16"/>
                <w:szCs w:val="16"/>
                <w:lang w:eastAsia="en-US"/>
              </w:rPr>
            </w:pPr>
            <w:r w:rsidRPr="0016647F">
              <w:rPr>
                <w:rFonts w:ascii="PMingLiU" w:hAnsi="PMingLiU" w:cs="Arial"/>
                <w:color w:val="000000"/>
                <w:sz w:val="16"/>
                <w:szCs w:val="16"/>
                <w:lang w:eastAsia="en-US"/>
              </w:rPr>
              <w:t>1.72</w:t>
            </w:r>
          </w:p>
        </w:tc>
        <w:tc>
          <w:tcPr>
            <w:tcW w:w="1801" w:type="dxa"/>
            <w:tcBorders>
              <w:top w:val="nil"/>
              <w:left w:val="nil"/>
              <w:bottom w:val="nil"/>
              <w:right w:val="nil"/>
            </w:tcBorders>
            <w:shd w:val="clear" w:color="auto" w:fill="auto"/>
            <w:noWrap/>
            <w:vAlign w:val="center"/>
            <w:hideMark/>
          </w:tcPr>
          <w:p w:rsidR="0016647F" w:rsidRPr="0016647F" w:rsidRDefault="0016647F" w:rsidP="0016647F">
            <w:pPr>
              <w:jc w:val="center"/>
              <w:rPr>
                <w:rFonts w:ascii="PMingLiU" w:hAnsi="PMingLiU" w:cs="Arial"/>
                <w:color w:val="000000"/>
                <w:sz w:val="16"/>
                <w:szCs w:val="16"/>
                <w:lang w:eastAsia="en-US"/>
              </w:rPr>
            </w:pPr>
            <w:r w:rsidRPr="0016647F">
              <w:rPr>
                <w:rFonts w:ascii="PMingLiU" w:hAnsi="PMingLiU" w:cs="Arial"/>
                <w:color w:val="000000"/>
                <w:sz w:val="16"/>
                <w:szCs w:val="16"/>
                <w:lang w:eastAsia="en-US"/>
              </w:rPr>
              <w:t>ROS</w:t>
            </w:r>
          </w:p>
        </w:tc>
        <w:tc>
          <w:tcPr>
            <w:tcW w:w="0" w:type="auto"/>
            <w:tcBorders>
              <w:top w:val="nil"/>
              <w:left w:val="nil"/>
              <w:bottom w:val="nil"/>
              <w:right w:val="nil"/>
            </w:tcBorders>
            <w:shd w:val="clear" w:color="auto" w:fill="auto"/>
            <w:noWrap/>
            <w:vAlign w:val="center"/>
            <w:hideMark/>
          </w:tcPr>
          <w:p w:rsidR="0016647F" w:rsidRPr="0016647F" w:rsidRDefault="0016647F" w:rsidP="0016647F">
            <w:pPr>
              <w:jc w:val="center"/>
              <w:rPr>
                <w:rFonts w:ascii="PMingLiU" w:hAnsi="PMingLiU" w:cs="Arial"/>
                <w:color w:val="000000"/>
                <w:sz w:val="16"/>
                <w:szCs w:val="16"/>
                <w:lang w:eastAsia="en-US"/>
              </w:rPr>
            </w:pPr>
            <w:r w:rsidRPr="0016647F">
              <w:rPr>
                <w:rFonts w:ascii="PMingLiU" w:hAnsi="PMingLiU" w:cs="Arial"/>
                <w:color w:val="000000"/>
                <w:sz w:val="16"/>
                <w:szCs w:val="16"/>
                <w:lang w:eastAsia="en-US"/>
              </w:rPr>
              <w:t>-0.16</w:t>
            </w:r>
          </w:p>
        </w:tc>
        <w:tc>
          <w:tcPr>
            <w:tcW w:w="236" w:type="dxa"/>
            <w:tcBorders>
              <w:top w:val="nil"/>
              <w:left w:val="nil"/>
              <w:bottom w:val="nil"/>
              <w:right w:val="nil"/>
            </w:tcBorders>
            <w:shd w:val="clear" w:color="auto" w:fill="auto"/>
            <w:noWrap/>
            <w:vAlign w:val="bottom"/>
            <w:hideMark/>
          </w:tcPr>
          <w:p w:rsidR="0016647F" w:rsidRPr="0016647F" w:rsidRDefault="0016647F" w:rsidP="0016647F">
            <w:pPr>
              <w:jc w:val="center"/>
              <w:rPr>
                <w:rFonts w:ascii="PMingLiU" w:hAnsi="PMingLiU" w:cs="Arial"/>
                <w:color w:val="000000"/>
                <w:sz w:val="16"/>
                <w:szCs w:val="16"/>
                <w:lang w:eastAsia="en-US"/>
              </w:rPr>
            </w:pPr>
          </w:p>
        </w:tc>
        <w:tc>
          <w:tcPr>
            <w:tcW w:w="236" w:type="dxa"/>
            <w:tcBorders>
              <w:top w:val="nil"/>
              <w:left w:val="nil"/>
              <w:bottom w:val="nil"/>
              <w:right w:val="nil"/>
            </w:tcBorders>
            <w:shd w:val="clear" w:color="auto" w:fill="auto"/>
            <w:noWrap/>
            <w:vAlign w:val="bottom"/>
            <w:hideMark/>
          </w:tcPr>
          <w:p w:rsidR="0016647F" w:rsidRPr="0016647F" w:rsidRDefault="0016647F" w:rsidP="0016647F">
            <w:pPr>
              <w:jc w:val="center"/>
              <w:rPr>
                <w:rFonts w:ascii="PMingLiU" w:hAnsi="PMingLiU"/>
                <w:sz w:val="20"/>
                <w:szCs w:val="20"/>
                <w:lang w:eastAsia="en-US"/>
              </w:rPr>
            </w:pPr>
          </w:p>
        </w:tc>
        <w:tc>
          <w:tcPr>
            <w:tcW w:w="1658" w:type="dxa"/>
            <w:tcBorders>
              <w:top w:val="nil"/>
              <w:left w:val="nil"/>
              <w:bottom w:val="nil"/>
              <w:right w:val="nil"/>
            </w:tcBorders>
            <w:shd w:val="clear" w:color="auto" w:fill="auto"/>
            <w:noWrap/>
            <w:vAlign w:val="center"/>
            <w:hideMark/>
          </w:tcPr>
          <w:p w:rsidR="0016647F" w:rsidRPr="0016647F" w:rsidRDefault="0016647F" w:rsidP="0016647F">
            <w:pPr>
              <w:jc w:val="center"/>
              <w:rPr>
                <w:rFonts w:ascii="PMingLiU" w:hAnsi="PMingLiU" w:cs="Arial"/>
                <w:color w:val="000000"/>
                <w:sz w:val="16"/>
                <w:szCs w:val="16"/>
                <w:lang w:eastAsia="en-US"/>
              </w:rPr>
            </w:pPr>
            <w:r w:rsidRPr="0016647F">
              <w:rPr>
                <w:rFonts w:ascii="PMingLiU" w:hAnsi="PMingLiU" w:cs="Arial"/>
                <w:color w:val="000000"/>
                <w:sz w:val="16"/>
                <w:szCs w:val="16"/>
                <w:lang w:eastAsia="en-US"/>
              </w:rPr>
              <w:t>VPB</w:t>
            </w:r>
          </w:p>
        </w:tc>
        <w:tc>
          <w:tcPr>
            <w:tcW w:w="0" w:type="auto"/>
            <w:tcBorders>
              <w:top w:val="nil"/>
              <w:left w:val="nil"/>
              <w:bottom w:val="nil"/>
              <w:right w:val="nil"/>
            </w:tcBorders>
            <w:shd w:val="clear" w:color="auto" w:fill="auto"/>
            <w:noWrap/>
            <w:vAlign w:val="center"/>
            <w:hideMark/>
          </w:tcPr>
          <w:p w:rsidR="0016647F" w:rsidRPr="0016647F" w:rsidRDefault="0016647F" w:rsidP="0016647F">
            <w:pPr>
              <w:jc w:val="center"/>
              <w:rPr>
                <w:rFonts w:ascii="PMingLiU" w:hAnsi="PMingLiU" w:cs="Arial"/>
                <w:color w:val="000000"/>
                <w:sz w:val="16"/>
                <w:szCs w:val="16"/>
                <w:lang w:eastAsia="en-US"/>
              </w:rPr>
            </w:pPr>
            <w:r w:rsidRPr="0016647F">
              <w:rPr>
                <w:rFonts w:ascii="PMingLiU" w:hAnsi="PMingLiU" w:cs="Arial"/>
                <w:color w:val="000000"/>
                <w:sz w:val="16"/>
                <w:szCs w:val="16"/>
                <w:lang w:eastAsia="en-US"/>
              </w:rPr>
              <w:t>5.59</w:t>
            </w:r>
          </w:p>
        </w:tc>
        <w:tc>
          <w:tcPr>
            <w:tcW w:w="1681" w:type="dxa"/>
            <w:tcBorders>
              <w:top w:val="nil"/>
              <w:left w:val="nil"/>
              <w:bottom w:val="nil"/>
              <w:right w:val="nil"/>
            </w:tcBorders>
            <w:shd w:val="clear" w:color="auto" w:fill="auto"/>
            <w:noWrap/>
            <w:vAlign w:val="center"/>
            <w:hideMark/>
          </w:tcPr>
          <w:p w:rsidR="0016647F" w:rsidRPr="0016647F" w:rsidRDefault="0016647F" w:rsidP="0016647F">
            <w:pPr>
              <w:jc w:val="center"/>
              <w:rPr>
                <w:rFonts w:ascii="PMingLiU" w:hAnsi="PMingLiU" w:cs="Arial"/>
                <w:color w:val="000000"/>
                <w:sz w:val="16"/>
                <w:szCs w:val="16"/>
                <w:lang w:eastAsia="en-US"/>
              </w:rPr>
            </w:pPr>
            <w:r w:rsidRPr="0016647F">
              <w:rPr>
                <w:rFonts w:ascii="PMingLiU" w:hAnsi="PMingLiU" w:cs="Arial"/>
                <w:color w:val="000000"/>
                <w:sz w:val="16"/>
                <w:szCs w:val="16"/>
                <w:lang w:eastAsia="en-US"/>
              </w:rPr>
              <w:t>NVL</w:t>
            </w:r>
          </w:p>
        </w:tc>
        <w:tc>
          <w:tcPr>
            <w:tcW w:w="0" w:type="auto"/>
            <w:tcBorders>
              <w:top w:val="nil"/>
              <w:left w:val="nil"/>
              <w:bottom w:val="nil"/>
              <w:right w:val="nil"/>
            </w:tcBorders>
            <w:shd w:val="clear" w:color="auto" w:fill="auto"/>
            <w:noWrap/>
            <w:vAlign w:val="center"/>
            <w:hideMark/>
          </w:tcPr>
          <w:p w:rsidR="0016647F" w:rsidRPr="0016647F" w:rsidRDefault="0016647F" w:rsidP="0016647F">
            <w:pPr>
              <w:jc w:val="center"/>
              <w:rPr>
                <w:rFonts w:ascii="PMingLiU" w:hAnsi="PMingLiU" w:cs="Arial"/>
                <w:color w:val="000000"/>
                <w:sz w:val="16"/>
                <w:szCs w:val="16"/>
                <w:lang w:eastAsia="en-US"/>
              </w:rPr>
            </w:pPr>
            <w:r w:rsidRPr="0016647F">
              <w:rPr>
                <w:rFonts w:ascii="PMingLiU" w:hAnsi="PMingLiU" w:cs="Arial"/>
                <w:color w:val="000000"/>
                <w:sz w:val="16"/>
                <w:szCs w:val="16"/>
                <w:lang w:eastAsia="en-US"/>
              </w:rPr>
              <w:t>-1.85</w:t>
            </w:r>
          </w:p>
        </w:tc>
      </w:tr>
      <w:tr w:rsidR="0016647F" w:rsidRPr="0016647F" w:rsidTr="00B05C4A">
        <w:trPr>
          <w:trHeight w:val="300"/>
        </w:trPr>
        <w:tc>
          <w:tcPr>
            <w:tcW w:w="1809" w:type="dxa"/>
            <w:tcBorders>
              <w:top w:val="nil"/>
              <w:left w:val="nil"/>
              <w:bottom w:val="nil"/>
              <w:right w:val="nil"/>
            </w:tcBorders>
            <w:shd w:val="clear" w:color="auto" w:fill="auto"/>
            <w:noWrap/>
            <w:vAlign w:val="center"/>
            <w:hideMark/>
          </w:tcPr>
          <w:p w:rsidR="0016647F" w:rsidRPr="0016647F" w:rsidRDefault="0016647F" w:rsidP="0016647F">
            <w:pPr>
              <w:jc w:val="center"/>
              <w:rPr>
                <w:rFonts w:ascii="PMingLiU" w:hAnsi="PMingLiU" w:cs="Arial"/>
                <w:color w:val="000000"/>
                <w:sz w:val="16"/>
                <w:szCs w:val="16"/>
                <w:lang w:eastAsia="en-US"/>
              </w:rPr>
            </w:pPr>
            <w:r w:rsidRPr="0016647F">
              <w:rPr>
                <w:rFonts w:ascii="PMingLiU" w:hAnsi="PMingLiU" w:cs="Arial"/>
                <w:color w:val="000000"/>
                <w:sz w:val="16"/>
                <w:szCs w:val="16"/>
                <w:lang w:eastAsia="en-US"/>
              </w:rPr>
              <w:t>HPG</w:t>
            </w:r>
          </w:p>
        </w:tc>
        <w:tc>
          <w:tcPr>
            <w:tcW w:w="810" w:type="dxa"/>
            <w:tcBorders>
              <w:top w:val="nil"/>
              <w:left w:val="nil"/>
              <w:bottom w:val="nil"/>
              <w:right w:val="nil"/>
            </w:tcBorders>
            <w:shd w:val="clear" w:color="auto" w:fill="auto"/>
            <w:noWrap/>
            <w:vAlign w:val="center"/>
            <w:hideMark/>
          </w:tcPr>
          <w:p w:rsidR="0016647F" w:rsidRPr="0016647F" w:rsidRDefault="0016647F" w:rsidP="0016647F">
            <w:pPr>
              <w:jc w:val="center"/>
              <w:rPr>
                <w:rFonts w:ascii="PMingLiU" w:hAnsi="PMingLiU" w:cs="Arial"/>
                <w:color w:val="000000"/>
                <w:sz w:val="16"/>
                <w:szCs w:val="16"/>
                <w:lang w:eastAsia="en-US"/>
              </w:rPr>
            </w:pPr>
            <w:r w:rsidRPr="0016647F">
              <w:rPr>
                <w:rFonts w:ascii="PMingLiU" w:hAnsi="PMingLiU" w:cs="Arial"/>
                <w:color w:val="000000"/>
                <w:sz w:val="16"/>
                <w:szCs w:val="16"/>
                <w:lang w:eastAsia="en-US"/>
              </w:rPr>
              <w:t>1.70</w:t>
            </w:r>
          </w:p>
        </w:tc>
        <w:tc>
          <w:tcPr>
            <w:tcW w:w="1801" w:type="dxa"/>
            <w:tcBorders>
              <w:top w:val="nil"/>
              <w:left w:val="nil"/>
              <w:bottom w:val="nil"/>
              <w:right w:val="nil"/>
            </w:tcBorders>
            <w:shd w:val="clear" w:color="auto" w:fill="auto"/>
            <w:noWrap/>
            <w:vAlign w:val="center"/>
            <w:hideMark/>
          </w:tcPr>
          <w:p w:rsidR="0016647F" w:rsidRPr="0016647F" w:rsidRDefault="0016647F" w:rsidP="0016647F">
            <w:pPr>
              <w:jc w:val="center"/>
              <w:rPr>
                <w:rFonts w:ascii="PMingLiU" w:hAnsi="PMingLiU" w:cs="Arial"/>
                <w:color w:val="000000"/>
                <w:sz w:val="16"/>
                <w:szCs w:val="16"/>
                <w:lang w:eastAsia="en-US"/>
              </w:rPr>
            </w:pPr>
            <w:r w:rsidRPr="0016647F">
              <w:rPr>
                <w:rFonts w:ascii="PMingLiU" w:hAnsi="PMingLiU" w:cs="Arial"/>
                <w:color w:val="000000"/>
                <w:sz w:val="16"/>
                <w:szCs w:val="16"/>
                <w:lang w:eastAsia="en-US"/>
              </w:rPr>
              <w:t>BID</w:t>
            </w:r>
          </w:p>
        </w:tc>
        <w:tc>
          <w:tcPr>
            <w:tcW w:w="0" w:type="auto"/>
            <w:tcBorders>
              <w:top w:val="nil"/>
              <w:left w:val="nil"/>
              <w:bottom w:val="nil"/>
              <w:right w:val="nil"/>
            </w:tcBorders>
            <w:shd w:val="clear" w:color="auto" w:fill="auto"/>
            <w:noWrap/>
            <w:vAlign w:val="center"/>
            <w:hideMark/>
          </w:tcPr>
          <w:p w:rsidR="0016647F" w:rsidRPr="0016647F" w:rsidRDefault="0016647F" w:rsidP="0016647F">
            <w:pPr>
              <w:jc w:val="center"/>
              <w:rPr>
                <w:rFonts w:ascii="PMingLiU" w:hAnsi="PMingLiU" w:cs="Arial"/>
                <w:color w:val="000000"/>
                <w:sz w:val="16"/>
                <w:szCs w:val="16"/>
                <w:lang w:eastAsia="en-US"/>
              </w:rPr>
            </w:pPr>
            <w:r w:rsidRPr="0016647F">
              <w:rPr>
                <w:rFonts w:ascii="PMingLiU" w:hAnsi="PMingLiU" w:cs="Arial"/>
                <w:color w:val="000000"/>
                <w:sz w:val="16"/>
                <w:szCs w:val="16"/>
                <w:lang w:eastAsia="en-US"/>
              </w:rPr>
              <w:t>-0.07</w:t>
            </w:r>
          </w:p>
        </w:tc>
        <w:tc>
          <w:tcPr>
            <w:tcW w:w="236" w:type="dxa"/>
            <w:tcBorders>
              <w:top w:val="nil"/>
              <w:left w:val="nil"/>
              <w:bottom w:val="nil"/>
              <w:right w:val="nil"/>
            </w:tcBorders>
            <w:shd w:val="clear" w:color="auto" w:fill="auto"/>
            <w:noWrap/>
            <w:vAlign w:val="bottom"/>
            <w:hideMark/>
          </w:tcPr>
          <w:p w:rsidR="0016647F" w:rsidRPr="0016647F" w:rsidRDefault="0016647F" w:rsidP="0016647F">
            <w:pPr>
              <w:jc w:val="center"/>
              <w:rPr>
                <w:rFonts w:ascii="PMingLiU" w:hAnsi="PMingLiU" w:cs="Arial"/>
                <w:color w:val="000000"/>
                <w:sz w:val="16"/>
                <w:szCs w:val="16"/>
                <w:lang w:eastAsia="en-US"/>
              </w:rPr>
            </w:pPr>
          </w:p>
        </w:tc>
        <w:tc>
          <w:tcPr>
            <w:tcW w:w="236" w:type="dxa"/>
            <w:tcBorders>
              <w:top w:val="nil"/>
              <w:left w:val="nil"/>
              <w:bottom w:val="nil"/>
              <w:right w:val="nil"/>
            </w:tcBorders>
            <w:shd w:val="clear" w:color="auto" w:fill="auto"/>
            <w:noWrap/>
            <w:vAlign w:val="bottom"/>
            <w:hideMark/>
          </w:tcPr>
          <w:p w:rsidR="0016647F" w:rsidRPr="0016647F" w:rsidRDefault="0016647F" w:rsidP="0016647F">
            <w:pPr>
              <w:jc w:val="center"/>
              <w:rPr>
                <w:rFonts w:ascii="PMingLiU" w:hAnsi="PMingLiU"/>
                <w:sz w:val="20"/>
                <w:szCs w:val="20"/>
                <w:lang w:eastAsia="en-US"/>
              </w:rPr>
            </w:pPr>
          </w:p>
        </w:tc>
        <w:tc>
          <w:tcPr>
            <w:tcW w:w="1658" w:type="dxa"/>
            <w:tcBorders>
              <w:top w:val="nil"/>
              <w:left w:val="nil"/>
              <w:bottom w:val="nil"/>
              <w:right w:val="nil"/>
            </w:tcBorders>
            <w:shd w:val="clear" w:color="auto" w:fill="auto"/>
            <w:noWrap/>
            <w:vAlign w:val="center"/>
            <w:hideMark/>
          </w:tcPr>
          <w:p w:rsidR="0016647F" w:rsidRPr="0016647F" w:rsidRDefault="0016647F" w:rsidP="0016647F">
            <w:pPr>
              <w:jc w:val="center"/>
              <w:rPr>
                <w:rFonts w:ascii="PMingLiU" w:hAnsi="PMingLiU" w:cs="Arial"/>
                <w:color w:val="000000"/>
                <w:sz w:val="16"/>
                <w:szCs w:val="16"/>
                <w:lang w:eastAsia="en-US"/>
              </w:rPr>
            </w:pPr>
            <w:r w:rsidRPr="0016647F">
              <w:rPr>
                <w:rFonts w:ascii="PMingLiU" w:hAnsi="PMingLiU" w:cs="Arial"/>
                <w:color w:val="000000"/>
                <w:sz w:val="16"/>
                <w:szCs w:val="16"/>
                <w:lang w:eastAsia="en-US"/>
              </w:rPr>
              <w:t>HDB</w:t>
            </w:r>
          </w:p>
        </w:tc>
        <w:tc>
          <w:tcPr>
            <w:tcW w:w="0" w:type="auto"/>
            <w:tcBorders>
              <w:top w:val="nil"/>
              <w:left w:val="nil"/>
              <w:bottom w:val="nil"/>
              <w:right w:val="nil"/>
            </w:tcBorders>
            <w:shd w:val="clear" w:color="auto" w:fill="auto"/>
            <w:noWrap/>
            <w:vAlign w:val="center"/>
            <w:hideMark/>
          </w:tcPr>
          <w:p w:rsidR="0016647F" w:rsidRPr="0016647F" w:rsidRDefault="0016647F" w:rsidP="0016647F">
            <w:pPr>
              <w:jc w:val="center"/>
              <w:rPr>
                <w:rFonts w:ascii="PMingLiU" w:hAnsi="PMingLiU" w:cs="Arial"/>
                <w:color w:val="000000"/>
                <w:sz w:val="16"/>
                <w:szCs w:val="16"/>
                <w:lang w:eastAsia="en-US"/>
              </w:rPr>
            </w:pPr>
            <w:r w:rsidRPr="0016647F">
              <w:rPr>
                <w:rFonts w:ascii="PMingLiU" w:hAnsi="PMingLiU" w:cs="Arial"/>
                <w:color w:val="000000"/>
                <w:sz w:val="16"/>
                <w:szCs w:val="16"/>
                <w:lang w:eastAsia="en-US"/>
              </w:rPr>
              <w:t>5.28</w:t>
            </w:r>
          </w:p>
        </w:tc>
        <w:tc>
          <w:tcPr>
            <w:tcW w:w="1681" w:type="dxa"/>
            <w:tcBorders>
              <w:top w:val="nil"/>
              <w:left w:val="nil"/>
              <w:bottom w:val="nil"/>
              <w:right w:val="nil"/>
            </w:tcBorders>
            <w:shd w:val="clear" w:color="auto" w:fill="auto"/>
            <w:noWrap/>
            <w:vAlign w:val="center"/>
            <w:hideMark/>
          </w:tcPr>
          <w:p w:rsidR="0016647F" w:rsidRPr="0016647F" w:rsidRDefault="0016647F" w:rsidP="0016647F">
            <w:pPr>
              <w:jc w:val="center"/>
              <w:rPr>
                <w:rFonts w:ascii="PMingLiU" w:hAnsi="PMingLiU" w:cs="Arial"/>
                <w:color w:val="000000"/>
                <w:sz w:val="16"/>
                <w:szCs w:val="16"/>
                <w:lang w:eastAsia="en-US"/>
              </w:rPr>
            </w:pPr>
            <w:r w:rsidRPr="0016647F">
              <w:rPr>
                <w:rFonts w:ascii="PMingLiU" w:hAnsi="PMingLiU" w:cs="Arial"/>
                <w:color w:val="000000"/>
                <w:sz w:val="16"/>
                <w:szCs w:val="16"/>
                <w:lang w:eastAsia="en-US"/>
              </w:rPr>
              <w:t>BID</w:t>
            </w:r>
          </w:p>
        </w:tc>
        <w:tc>
          <w:tcPr>
            <w:tcW w:w="0" w:type="auto"/>
            <w:tcBorders>
              <w:top w:val="nil"/>
              <w:left w:val="nil"/>
              <w:bottom w:val="nil"/>
              <w:right w:val="nil"/>
            </w:tcBorders>
            <w:shd w:val="clear" w:color="auto" w:fill="auto"/>
            <w:noWrap/>
            <w:vAlign w:val="center"/>
            <w:hideMark/>
          </w:tcPr>
          <w:p w:rsidR="0016647F" w:rsidRPr="0016647F" w:rsidRDefault="0016647F" w:rsidP="0016647F">
            <w:pPr>
              <w:jc w:val="center"/>
              <w:rPr>
                <w:rFonts w:ascii="PMingLiU" w:hAnsi="PMingLiU" w:cs="Arial"/>
                <w:color w:val="000000"/>
                <w:sz w:val="16"/>
                <w:szCs w:val="16"/>
                <w:lang w:eastAsia="en-US"/>
              </w:rPr>
            </w:pPr>
            <w:r w:rsidRPr="0016647F">
              <w:rPr>
                <w:rFonts w:ascii="PMingLiU" w:hAnsi="PMingLiU" w:cs="Arial"/>
                <w:color w:val="000000"/>
                <w:sz w:val="16"/>
                <w:szCs w:val="16"/>
                <w:lang w:eastAsia="en-US"/>
              </w:rPr>
              <w:t>-0.56</w:t>
            </w:r>
          </w:p>
        </w:tc>
      </w:tr>
      <w:tr w:rsidR="0016647F" w:rsidRPr="0016647F" w:rsidTr="00B05C4A">
        <w:trPr>
          <w:trHeight w:val="300"/>
        </w:trPr>
        <w:tc>
          <w:tcPr>
            <w:tcW w:w="1809" w:type="dxa"/>
            <w:tcBorders>
              <w:top w:val="nil"/>
              <w:left w:val="nil"/>
              <w:bottom w:val="nil"/>
              <w:right w:val="nil"/>
            </w:tcBorders>
            <w:shd w:val="clear" w:color="auto" w:fill="auto"/>
            <w:noWrap/>
            <w:vAlign w:val="center"/>
            <w:hideMark/>
          </w:tcPr>
          <w:p w:rsidR="0016647F" w:rsidRPr="0016647F" w:rsidRDefault="0016647F" w:rsidP="0016647F">
            <w:pPr>
              <w:jc w:val="center"/>
              <w:rPr>
                <w:rFonts w:ascii="PMingLiU" w:hAnsi="PMingLiU" w:cs="Arial"/>
                <w:color w:val="000000"/>
                <w:sz w:val="16"/>
                <w:szCs w:val="16"/>
                <w:lang w:eastAsia="en-US"/>
              </w:rPr>
            </w:pPr>
            <w:r w:rsidRPr="0016647F">
              <w:rPr>
                <w:rFonts w:ascii="PMingLiU" w:hAnsi="PMingLiU" w:cs="Arial"/>
                <w:color w:val="000000"/>
                <w:sz w:val="16"/>
                <w:szCs w:val="16"/>
                <w:lang w:eastAsia="en-US"/>
              </w:rPr>
              <w:t>HDB</w:t>
            </w:r>
          </w:p>
        </w:tc>
        <w:tc>
          <w:tcPr>
            <w:tcW w:w="810" w:type="dxa"/>
            <w:tcBorders>
              <w:top w:val="nil"/>
              <w:left w:val="nil"/>
              <w:bottom w:val="nil"/>
              <w:right w:val="nil"/>
            </w:tcBorders>
            <w:shd w:val="clear" w:color="auto" w:fill="auto"/>
            <w:noWrap/>
            <w:vAlign w:val="center"/>
            <w:hideMark/>
          </w:tcPr>
          <w:p w:rsidR="0016647F" w:rsidRPr="0016647F" w:rsidRDefault="0016647F" w:rsidP="0016647F">
            <w:pPr>
              <w:jc w:val="center"/>
              <w:rPr>
                <w:rFonts w:ascii="PMingLiU" w:hAnsi="PMingLiU" w:cs="Arial"/>
                <w:color w:val="000000"/>
                <w:sz w:val="16"/>
                <w:szCs w:val="16"/>
                <w:lang w:eastAsia="en-US"/>
              </w:rPr>
            </w:pPr>
            <w:r w:rsidRPr="0016647F">
              <w:rPr>
                <w:rFonts w:ascii="PMingLiU" w:hAnsi="PMingLiU" w:cs="Arial"/>
                <w:color w:val="000000"/>
                <w:sz w:val="16"/>
                <w:szCs w:val="16"/>
                <w:lang w:eastAsia="en-US"/>
              </w:rPr>
              <w:t>1.38</w:t>
            </w:r>
          </w:p>
        </w:tc>
        <w:tc>
          <w:tcPr>
            <w:tcW w:w="1801" w:type="dxa"/>
            <w:tcBorders>
              <w:top w:val="nil"/>
              <w:left w:val="nil"/>
              <w:bottom w:val="nil"/>
              <w:right w:val="nil"/>
            </w:tcBorders>
            <w:shd w:val="clear" w:color="auto" w:fill="auto"/>
            <w:noWrap/>
            <w:vAlign w:val="center"/>
            <w:hideMark/>
          </w:tcPr>
          <w:p w:rsidR="0016647F" w:rsidRPr="0016647F" w:rsidRDefault="0016647F" w:rsidP="0016647F">
            <w:pPr>
              <w:jc w:val="center"/>
              <w:rPr>
                <w:rFonts w:ascii="PMingLiU" w:hAnsi="PMingLiU" w:cs="Arial"/>
                <w:color w:val="000000"/>
                <w:sz w:val="16"/>
                <w:szCs w:val="16"/>
                <w:lang w:eastAsia="en-US"/>
              </w:rPr>
            </w:pPr>
            <w:r w:rsidRPr="0016647F">
              <w:rPr>
                <w:rFonts w:ascii="PMingLiU" w:hAnsi="PMingLiU" w:cs="Arial"/>
                <w:color w:val="000000"/>
                <w:sz w:val="16"/>
                <w:szCs w:val="16"/>
                <w:lang w:eastAsia="en-US"/>
              </w:rPr>
              <w:t>MSN</w:t>
            </w:r>
          </w:p>
        </w:tc>
        <w:tc>
          <w:tcPr>
            <w:tcW w:w="0" w:type="auto"/>
            <w:tcBorders>
              <w:top w:val="nil"/>
              <w:left w:val="nil"/>
              <w:bottom w:val="nil"/>
              <w:right w:val="nil"/>
            </w:tcBorders>
            <w:shd w:val="clear" w:color="auto" w:fill="auto"/>
            <w:noWrap/>
            <w:vAlign w:val="center"/>
            <w:hideMark/>
          </w:tcPr>
          <w:p w:rsidR="0016647F" w:rsidRPr="0016647F" w:rsidRDefault="0016647F" w:rsidP="0016647F">
            <w:pPr>
              <w:jc w:val="center"/>
              <w:rPr>
                <w:rFonts w:ascii="PMingLiU" w:hAnsi="PMingLiU" w:cs="Arial"/>
                <w:color w:val="000000"/>
                <w:sz w:val="16"/>
                <w:szCs w:val="16"/>
                <w:lang w:eastAsia="en-US"/>
              </w:rPr>
            </w:pPr>
            <w:r w:rsidRPr="0016647F">
              <w:rPr>
                <w:rFonts w:ascii="PMingLiU" w:hAnsi="PMingLiU" w:cs="Arial"/>
                <w:color w:val="000000"/>
                <w:sz w:val="16"/>
                <w:szCs w:val="16"/>
                <w:lang w:eastAsia="en-US"/>
              </w:rPr>
              <w:t>-0.06</w:t>
            </w:r>
          </w:p>
        </w:tc>
        <w:tc>
          <w:tcPr>
            <w:tcW w:w="236" w:type="dxa"/>
            <w:tcBorders>
              <w:top w:val="nil"/>
              <w:left w:val="nil"/>
              <w:bottom w:val="nil"/>
              <w:right w:val="nil"/>
            </w:tcBorders>
            <w:shd w:val="clear" w:color="auto" w:fill="auto"/>
            <w:noWrap/>
            <w:vAlign w:val="bottom"/>
            <w:hideMark/>
          </w:tcPr>
          <w:p w:rsidR="0016647F" w:rsidRPr="0016647F" w:rsidRDefault="0016647F" w:rsidP="0016647F">
            <w:pPr>
              <w:jc w:val="center"/>
              <w:rPr>
                <w:rFonts w:ascii="PMingLiU" w:hAnsi="PMingLiU" w:cs="Arial"/>
                <w:color w:val="000000"/>
                <w:sz w:val="16"/>
                <w:szCs w:val="16"/>
                <w:lang w:eastAsia="en-US"/>
              </w:rPr>
            </w:pPr>
          </w:p>
        </w:tc>
        <w:tc>
          <w:tcPr>
            <w:tcW w:w="236" w:type="dxa"/>
            <w:tcBorders>
              <w:top w:val="nil"/>
              <w:left w:val="nil"/>
              <w:bottom w:val="nil"/>
              <w:right w:val="nil"/>
            </w:tcBorders>
            <w:shd w:val="clear" w:color="auto" w:fill="auto"/>
            <w:noWrap/>
            <w:vAlign w:val="bottom"/>
            <w:hideMark/>
          </w:tcPr>
          <w:p w:rsidR="0016647F" w:rsidRPr="0016647F" w:rsidRDefault="0016647F" w:rsidP="0016647F">
            <w:pPr>
              <w:jc w:val="center"/>
              <w:rPr>
                <w:rFonts w:ascii="PMingLiU" w:hAnsi="PMingLiU"/>
                <w:sz w:val="20"/>
                <w:szCs w:val="20"/>
                <w:lang w:eastAsia="en-US"/>
              </w:rPr>
            </w:pPr>
          </w:p>
        </w:tc>
        <w:tc>
          <w:tcPr>
            <w:tcW w:w="1658" w:type="dxa"/>
            <w:tcBorders>
              <w:top w:val="nil"/>
              <w:left w:val="nil"/>
              <w:bottom w:val="nil"/>
              <w:right w:val="nil"/>
            </w:tcBorders>
            <w:shd w:val="clear" w:color="auto" w:fill="auto"/>
            <w:noWrap/>
            <w:vAlign w:val="center"/>
            <w:hideMark/>
          </w:tcPr>
          <w:p w:rsidR="0016647F" w:rsidRPr="0016647F" w:rsidRDefault="0016647F" w:rsidP="0016647F">
            <w:pPr>
              <w:jc w:val="center"/>
              <w:rPr>
                <w:rFonts w:ascii="PMingLiU" w:hAnsi="PMingLiU" w:cs="Arial"/>
                <w:color w:val="000000"/>
                <w:sz w:val="16"/>
                <w:szCs w:val="16"/>
                <w:lang w:eastAsia="en-US"/>
              </w:rPr>
            </w:pPr>
            <w:r w:rsidRPr="0016647F">
              <w:rPr>
                <w:rFonts w:ascii="PMingLiU" w:hAnsi="PMingLiU" w:cs="Arial"/>
                <w:color w:val="000000"/>
                <w:sz w:val="16"/>
                <w:szCs w:val="16"/>
                <w:lang w:eastAsia="en-US"/>
              </w:rPr>
              <w:t>GAS</w:t>
            </w:r>
          </w:p>
        </w:tc>
        <w:tc>
          <w:tcPr>
            <w:tcW w:w="0" w:type="auto"/>
            <w:tcBorders>
              <w:top w:val="nil"/>
              <w:left w:val="nil"/>
              <w:bottom w:val="nil"/>
              <w:right w:val="nil"/>
            </w:tcBorders>
            <w:shd w:val="clear" w:color="auto" w:fill="auto"/>
            <w:noWrap/>
            <w:vAlign w:val="center"/>
            <w:hideMark/>
          </w:tcPr>
          <w:p w:rsidR="0016647F" w:rsidRPr="0016647F" w:rsidRDefault="0016647F" w:rsidP="0016647F">
            <w:pPr>
              <w:jc w:val="center"/>
              <w:rPr>
                <w:rFonts w:ascii="PMingLiU" w:hAnsi="PMingLiU" w:cs="Arial"/>
                <w:color w:val="000000"/>
                <w:sz w:val="16"/>
                <w:szCs w:val="16"/>
                <w:lang w:eastAsia="en-US"/>
              </w:rPr>
            </w:pPr>
            <w:r w:rsidRPr="0016647F">
              <w:rPr>
                <w:rFonts w:ascii="PMingLiU" w:hAnsi="PMingLiU" w:cs="Arial"/>
                <w:color w:val="000000"/>
                <w:sz w:val="16"/>
                <w:szCs w:val="16"/>
                <w:lang w:eastAsia="en-US"/>
              </w:rPr>
              <w:t>5.27</w:t>
            </w:r>
          </w:p>
        </w:tc>
        <w:tc>
          <w:tcPr>
            <w:tcW w:w="1681" w:type="dxa"/>
            <w:tcBorders>
              <w:top w:val="nil"/>
              <w:left w:val="nil"/>
              <w:bottom w:val="nil"/>
              <w:right w:val="nil"/>
            </w:tcBorders>
            <w:shd w:val="clear" w:color="auto" w:fill="auto"/>
            <w:noWrap/>
            <w:vAlign w:val="center"/>
            <w:hideMark/>
          </w:tcPr>
          <w:p w:rsidR="0016647F" w:rsidRPr="0016647F" w:rsidRDefault="0016647F" w:rsidP="0016647F">
            <w:pPr>
              <w:jc w:val="center"/>
              <w:rPr>
                <w:rFonts w:ascii="PMingLiU" w:hAnsi="PMingLiU" w:cs="Arial"/>
                <w:color w:val="000000"/>
                <w:sz w:val="16"/>
                <w:szCs w:val="16"/>
                <w:lang w:eastAsia="en-US"/>
              </w:rPr>
            </w:pPr>
            <w:r w:rsidRPr="0016647F">
              <w:rPr>
                <w:rFonts w:ascii="PMingLiU" w:hAnsi="PMingLiU" w:cs="Arial"/>
                <w:color w:val="000000"/>
                <w:sz w:val="16"/>
                <w:szCs w:val="16"/>
                <w:lang w:eastAsia="en-US"/>
              </w:rPr>
              <w:t>MSN</w:t>
            </w:r>
          </w:p>
        </w:tc>
        <w:tc>
          <w:tcPr>
            <w:tcW w:w="0" w:type="auto"/>
            <w:tcBorders>
              <w:top w:val="nil"/>
              <w:left w:val="nil"/>
              <w:bottom w:val="nil"/>
              <w:right w:val="nil"/>
            </w:tcBorders>
            <w:shd w:val="clear" w:color="auto" w:fill="auto"/>
            <w:noWrap/>
            <w:vAlign w:val="center"/>
            <w:hideMark/>
          </w:tcPr>
          <w:p w:rsidR="0016647F" w:rsidRPr="0016647F" w:rsidRDefault="0016647F" w:rsidP="0016647F">
            <w:pPr>
              <w:jc w:val="center"/>
              <w:rPr>
                <w:rFonts w:ascii="PMingLiU" w:hAnsi="PMingLiU" w:cs="Arial"/>
                <w:color w:val="000000"/>
                <w:sz w:val="16"/>
                <w:szCs w:val="16"/>
                <w:lang w:eastAsia="en-US"/>
              </w:rPr>
            </w:pPr>
            <w:r w:rsidRPr="0016647F">
              <w:rPr>
                <w:rFonts w:ascii="PMingLiU" w:hAnsi="PMingLiU" w:cs="Arial"/>
                <w:color w:val="000000"/>
                <w:sz w:val="16"/>
                <w:szCs w:val="16"/>
                <w:lang w:eastAsia="en-US"/>
              </w:rPr>
              <w:t>-0.20</w:t>
            </w:r>
          </w:p>
        </w:tc>
      </w:tr>
    </w:tbl>
    <w:p w:rsidR="002F1EA8" w:rsidRPr="0016647F" w:rsidRDefault="002F1EA8">
      <w:pPr>
        <w:spacing w:after="160" w:line="259" w:lineRule="auto"/>
        <w:rPr>
          <w:rFonts w:ascii="PMingLiU" w:hAnsi="PMingLiU" w:cs="Arial"/>
        </w:rPr>
      </w:pPr>
      <w:r w:rsidRPr="0016647F">
        <w:rPr>
          <w:rFonts w:ascii="PMingLiU" w:hAnsi="PMingLiU" w:cs="Arial"/>
        </w:rPr>
        <w:br w:type="page"/>
      </w:r>
    </w:p>
    <w:tbl>
      <w:tblPr>
        <w:tblW w:w="11623" w:type="dxa"/>
        <w:tblInd w:w="-1112" w:type="dxa"/>
        <w:tblLook w:val="04A0" w:firstRow="1" w:lastRow="0" w:firstColumn="1" w:lastColumn="0" w:noHBand="0" w:noVBand="1"/>
      </w:tblPr>
      <w:tblGrid>
        <w:gridCol w:w="625"/>
        <w:gridCol w:w="2614"/>
        <w:gridCol w:w="1275"/>
        <w:gridCol w:w="772"/>
        <w:gridCol w:w="837"/>
        <w:gridCol w:w="880"/>
        <w:gridCol w:w="640"/>
        <w:gridCol w:w="640"/>
        <w:gridCol w:w="854"/>
        <w:gridCol w:w="709"/>
        <w:gridCol w:w="917"/>
        <w:gridCol w:w="860"/>
      </w:tblGrid>
      <w:tr w:rsidR="002F1EA8" w:rsidRPr="0016647F" w:rsidTr="0016647F">
        <w:trPr>
          <w:trHeight w:val="300"/>
        </w:trPr>
        <w:tc>
          <w:tcPr>
            <w:tcW w:w="11623" w:type="dxa"/>
            <w:gridSpan w:val="12"/>
            <w:shd w:val="clear" w:color="000000" w:fill="1F3864"/>
            <w:noWrap/>
            <w:vAlign w:val="center"/>
            <w:hideMark/>
          </w:tcPr>
          <w:p w:rsidR="002F1EA8" w:rsidRPr="0016647F" w:rsidRDefault="002F1EA8" w:rsidP="00373E44">
            <w:pPr>
              <w:jc w:val="center"/>
              <w:rPr>
                <w:rFonts w:ascii="PMingLiU" w:hAnsi="PMingLiU" w:cs="Arial"/>
                <w:b/>
                <w:bCs/>
                <w:color w:val="FFFFFF"/>
                <w:sz w:val="20"/>
                <w:szCs w:val="20"/>
                <w:lang w:eastAsia="en-US"/>
              </w:rPr>
            </w:pPr>
            <w:r w:rsidRPr="0016647F">
              <w:rPr>
                <w:rFonts w:ascii="PMingLiU" w:hAnsi="PMingLiU" w:cs="Arial"/>
                <w:b/>
                <w:bCs/>
                <w:color w:val="FFFFFF"/>
                <w:sz w:val="20"/>
                <w:szCs w:val="20"/>
                <w:lang w:eastAsia="en-US"/>
              </w:rPr>
              <w:lastRenderedPageBreak/>
              <w:t>VN30</w:t>
            </w:r>
            <w:r w:rsidR="00373E44" w:rsidRPr="0016647F">
              <w:rPr>
                <w:rFonts w:ascii="PMingLiU" w:hAnsi="PMingLiU" w:cs="Arial"/>
                <w:b/>
                <w:bCs/>
                <w:color w:val="FFFFFF"/>
                <w:sz w:val="20"/>
                <w:szCs w:val="20"/>
                <w:lang w:eastAsia="en-US"/>
              </w:rPr>
              <w:t xml:space="preserve"> 指數股票名單</w:t>
            </w:r>
          </w:p>
        </w:tc>
      </w:tr>
      <w:tr w:rsidR="002F1EA8" w:rsidRPr="0016647F" w:rsidTr="0016647F">
        <w:trPr>
          <w:trHeight w:val="540"/>
        </w:trPr>
        <w:tc>
          <w:tcPr>
            <w:tcW w:w="625" w:type="dxa"/>
            <w:shd w:val="clear" w:color="000000" w:fill="FFFFFF"/>
            <w:vAlign w:val="center"/>
            <w:hideMark/>
          </w:tcPr>
          <w:p w:rsidR="007F46DF" w:rsidRPr="0016647F" w:rsidRDefault="00373E44" w:rsidP="00373E44">
            <w:pPr>
              <w:rPr>
                <w:rFonts w:ascii="PMingLiU" w:hAnsi="PMingLiU" w:cs="Microsoft YaHei"/>
                <w:b/>
                <w:bCs/>
                <w:color w:val="000000"/>
                <w:sz w:val="16"/>
                <w:szCs w:val="16"/>
                <w:lang w:eastAsia="en-US"/>
              </w:rPr>
            </w:pPr>
            <w:r w:rsidRPr="0016647F">
              <w:rPr>
                <w:rFonts w:ascii="PMingLiU" w:hAnsi="PMingLiU" w:cs="Microsoft YaHei" w:hint="eastAsia"/>
                <w:b/>
                <w:bCs/>
                <w:color w:val="000000"/>
                <w:sz w:val="16"/>
                <w:szCs w:val="16"/>
                <w:lang w:eastAsia="en-US"/>
              </w:rPr>
              <w:t>股票</w:t>
            </w:r>
          </w:p>
          <w:p w:rsidR="002F1EA8" w:rsidRPr="0016647F" w:rsidRDefault="00373E44" w:rsidP="00373E44">
            <w:pPr>
              <w:rPr>
                <w:rFonts w:ascii="PMingLiU" w:hAnsi="PMingLiU" w:cs="Arial"/>
                <w:b/>
                <w:bCs/>
                <w:color w:val="000000"/>
                <w:sz w:val="16"/>
                <w:szCs w:val="16"/>
                <w:lang w:eastAsia="en-US"/>
              </w:rPr>
            </w:pPr>
            <w:r w:rsidRPr="0016647F">
              <w:rPr>
                <w:rFonts w:ascii="PMingLiU" w:hAnsi="PMingLiU" w:cs="Microsoft YaHei" w:hint="eastAsia"/>
                <w:b/>
                <w:bCs/>
                <w:color w:val="000000"/>
                <w:sz w:val="16"/>
                <w:szCs w:val="16"/>
                <w:lang w:eastAsia="en-US"/>
              </w:rPr>
              <w:t>代碼</w:t>
            </w:r>
          </w:p>
        </w:tc>
        <w:tc>
          <w:tcPr>
            <w:tcW w:w="2614" w:type="dxa"/>
            <w:shd w:val="clear" w:color="000000" w:fill="FFFFFF"/>
            <w:vAlign w:val="center"/>
            <w:hideMark/>
          </w:tcPr>
          <w:p w:rsidR="002F1EA8" w:rsidRPr="0016647F" w:rsidRDefault="004B4502" w:rsidP="004B4502">
            <w:pPr>
              <w:rPr>
                <w:rFonts w:ascii="PMingLiU" w:hAnsi="PMingLiU" w:cs="Arial"/>
                <w:b/>
                <w:bCs/>
                <w:color w:val="000000"/>
                <w:sz w:val="16"/>
                <w:szCs w:val="16"/>
                <w:lang w:eastAsia="en-US"/>
              </w:rPr>
            </w:pPr>
            <w:r w:rsidRPr="0016647F">
              <w:rPr>
                <w:rFonts w:ascii="PMingLiU" w:hAnsi="PMingLiU" w:cs="Microsoft YaHei" w:hint="eastAsia"/>
                <w:b/>
                <w:bCs/>
                <w:color w:val="000000"/>
                <w:sz w:val="16"/>
                <w:szCs w:val="16"/>
                <w:lang w:eastAsia="en-US"/>
              </w:rPr>
              <w:t>企業名稱</w:t>
            </w:r>
          </w:p>
        </w:tc>
        <w:tc>
          <w:tcPr>
            <w:tcW w:w="1275" w:type="dxa"/>
            <w:shd w:val="clear" w:color="000000" w:fill="FFFFFF"/>
            <w:vAlign w:val="center"/>
            <w:hideMark/>
          </w:tcPr>
          <w:p w:rsidR="002F1EA8" w:rsidRPr="0016647F" w:rsidRDefault="00373E44" w:rsidP="00670E1C">
            <w:pPr>
              <w:rPr>
                <w:rFonts w:ascii="PMingLiU" w:hAnsi="PMingLiU" w:cs="Arial"/>
                <w:b/>
                <w:bCs/>
                <w:color w:val="000000"/>
                <w:sz w:val="16"/>
                <w:szCs w:val="16"/>
                <w:lang w:eastAsia="en-US"/>
              </w:rPr>
            </w:pPr>
            <w:r w:rsidRPr="0016647F">
              <w:rPr>
                <w:rFonts w:ascii="PMingLiU" w:hAnsi="PMingLiU" w:cs="Arial"/>
                <w:b/>
                <w:bCs/>
                <w:color w:val="000000"/>
                <w:sz w:val="16"/>
                <w:szCs w:val="16"/>
                <w:lang w:eastAsia="en-US"/>
              </w:rPr>
              <w:t xml:space="preserve">產業 </w:t>
            </w:r>
          </w:p>
        </w:tc>
        <w:tc>
          <w:tcPr>
            <w:tcW w:w="772" w:type="dxa"/>
            <w:shd w:val="clear" w:color="000000" w:fill="FFFFFF"/>
            <w:vAlign w:val="center"/>
            <w:hideMark/>
          </w:tcPr>
          <w:p w:rsidR="002F1EA8" w:rsidRPr="0016647F" w:rsidRDefault="00373E44" w:rsidP="00373E44">
            <w:pPr>
              <w:jc w:val="right"/>
              <w:rPr>
                <w:rFonts w:ascii="PMingLiU" w:hAnsi="PMingLiU" w:cs="Arial"/>
                <w:b/>
                <w:bCs/>
                <w:color w:val="000000"/>
                <w:sz w:val="16"/>
                <w:szCs w:val="16"/>
                <w:lang w:eastAsia="en-US"/>
              </w:rPr>
            </w:pPr>
            <w:r w:rsidRPr="0016647F">
              <w:rPr>
                <w:rFonts w:ascii="PMingLiU" w:hAnsi="PMingLiU" w:cs="Microsoft YaHei" w:hint="eastAsia"/>
                <w:b/>
                <w:bCs/>
                <w:color w:val="000000"/>
                <w:sz w:val="16"/>
                <w:szCs w:val="16"/>
                <w:lang w:eastAsia="en-US"/>
              </w:rPr>
              <w:t>比重</w:t>
            </w:r>
          </w:p>
        </w:tc>
        <w:tc>
          <w:tcPr>
            <w:tcW w:w="837" w:type="dxa"/>
            <w:shd w:val="clear" w:color="000000" w:fill="FFFFFF"/>
            <w:vAlign w:val="center"/>
            <w:hideMark/>
          </w:tcPr>
          <w:p w:rsidR="002F1EA8" w:rsidRPr="0016647F" w:rsidRDefault="00373E44" w:rsidP="00373E44">
            <w:pPr>
              <w:jc w:val="right"/>
              <w:rPr>
                <w:rFonts w:ascii="PMingLiU" w:hAnsi="PMingLiU" w:cs="Arial"/>
                <w:b/>
                <w:bCs/>
                <w:color w:val="000000"/>
                <w:sz w:val="16"/>
                <w:szCs w:val="16"/>
                <w:lang w:eastAsia="en-US"/>
              </w:rPr>
            </w:pPr>
            <w:r w:rsidRPr="0016647F">
              <w:rPr>
                <w:rFonts w:ascii="PMingLiU" w:hAnsi="PMingLiU" w:cs="Microsoft YaHei" w:hint="eastAsia"/>
                <w:b/>
                <w:bCs/>
                <w:color w:val="000000"/>
                <w:sz w:val="16"/>
                <w:szCs w:val="16"/>
                <w:lang w:eastAsia="en-US"/>
              </w:rPr>
              <w:t>收盤價</w:t>
            </w:r>
          </w:p>
        </w:tc>
        <w:tc>
          <w:tcPr>
            <w:tcW w:w="880" w:type="dxa"/>
            <w:shd w:val="clear" w:color="000000" w:fill="FFFFFF"/>
            <w:vAlign w:val="center"/>
            <w:hideMark/>
          </w:tcPr>
          <w:p w:rsidR="002F1EA8" w:rsidRPr="0016647F" w:rsidRDefault="004B4502" w:rsidP="00DE5C9D">
            <w:pPr>
              <w:jc w:val="right"/>
              <w:rPr>
                <w:rFonts w:ascii="PMingLiU" w:hAnsi="PMingLiU" w:cs="Arial"/>
                <w:b/>
                <w:bCs/>
                <w:color w:val="000000"/>
                <w:sz w:val="16"/>
                <w:szCs w:val="16"/>
                <w:lang w:eastAsia="en-US"/>
              </w:rPr>
            </w:pPr>
            <w:r w:rsidRPr="0016647F">
              <w:rPr>
                <w:rFonts w:ascii="PMingLiU" w:hAnsi="PMingLiU" w:cs="Arial"/>
                <w:b/>
                <w:bCs/>
                <w:color w:val="000000"/>
                <w:sz w:val="16"/>
                <w:szCs w:val="16"/>
                <w:lang w:eastAsia="en-US"/>
              </w:rPr>
              <w:t>資</w:t>
            </w:r>
            <w:r w:rsidR="00DE5C9D" w:rsidRPr="0016647F">
              <w:rPr>
                <w:rFonts w:ascii="PMingLiU" w:hAnsi="PMingLiU" w:cs="Arial"/>
                <w:b/>
                <w:bCs/>
                <w:color w:val="000000"/>
                <w:sz w:val="16"/>
                <w:szCs w:val="16"/>
                <w:lang w:eastAsia="en-US"/>
              </w:rPr>
              <w:t>本</w:t>
            </w:r>
          </w:p>
        </w:tc>
        <w:tc>
          <w:tcPr>
            <w:tcW w:w="640" w:type="dxa"/>
            <w:shd w:val="clear" w:color="000000" w:fill="FFFFFF"/>
            <w:vAlign w:val="center"/>
            <w:hideMark/>
          </w:tcPr>
          <w:p w:rsidR="002F1EA8" w:rsidRPr="0016647F" w:rsidRDefault="002F1EA8" w:rsidP="00670E1C">
            <w:pPr>
              <w:jc w:val="right"/>
              <w:rPr>
                <w:rFonts w:ascii="PMingLiU" w:hAnsi="PMingLiU" w:cs="Arial"/>
                <w:b/>
                <w:bCs/>
                <w:color w:val="000000"/>
                <w:sz w:val="16"/>
                <w:szCs w:val="16"/>
                <w:lang w:eastAsia="en-US"/>
              </w:rPr>
            </w:pPr>
            <w:r w:rsidRPr="0016647F">
              <w:rPr>
                <w:rFonts w:ascii="PMingLiU" w:hAnsi="PMingLiU" w:cs="Arial"/>
                <w:b/>
                <w:bCs/>
                <w:color w:val="000000"/>
                <w:sz w:val="16"/>
                <w:szCs w:val="16"/>
                <w:lang w:eastAsia="en-US"/>
              </w:rPr>
              <w:t>PER</w:t>
            </w:r>
          </w:p>
        </w:tc>
        <w:tc>
          <w:tcPr>
            <w:tcW w:w="640" w:type="dxa"/>
            <w:shd w:val="clear" w:color="000000" w:fill="FFFFFF"/>
            <w:vAlign w:val="center"/>
            <w:hideMark/>
          </w:tcPr>
          <w:p w:rsidR="002F1EA8" w:rsidRPr="0016647F" w:rsidRDefault="002F1EA8" w:rsidP="00670E1C">
            <w:pPr>
              <w:jc w:val="right"/>
              <w:rPr>
                <w:rFonts w:ascii="PMingLiU" w:hAnsi="PMingLiU" w:cs="Arial"/>
                <w:b/>
                <w:bCs/>
                <w:color w:val="000000"/>
                <w:sz w:val="16"/>
                <w:szCs w:val="16"/>
                <w:lang w:eastAsia="en-US"/>
              </w:rPr>
            </w:pPr>
            <w:r w:rsidRPr="0016647F">
              <w:rPr>
                <w:rFonts w:ascii="PMingLiU" w:hAnsi="PMingLiU" w:cs="Arial"/>
                <w:b/>
                <w:bCs/>
                <w:color w:val="000000"/>
                <w:sz w:val="16"/>
                <w:szCs w:val="16"/>
                <w:lang w:eastAsia="en-US"/>
              </w:rPr>
              <w:t>PBR</w:t>
            </w:r>
          </w:p>
        </w:tc>
        <w:tc>
          <w:tcPr>
            <w:tcW w:w="854" w:type="dxa"/>
            <w:shd w:val="clear" w:color="000000" w:fill="FFFFFF"/>
            <w:vAlign w:val="center"/>
            <w:hideMark/>
          </w:tcPr>
          <w:p w:rsidR="00373E44" w:rsidRPr="0016647F" w:rsidRDefault="00373E44" w:rsidP="00670E1C">
            <w:pPr>
              <w:jc w:val="right"/>
              <w:rPr>
                <w:rFonts w:ascii="PMingLiU" w:hAnsi="PMingLiU" w:cs="Arial"/>
                <w:b/>
                <w:bCs/>
                <w:color w:val="000000"/>
                <w:sz w:val="16"/>
                <w:szCs w:val="16"/>
                <w:lang w:eastAsia="en-US"/>
              </w:rPr>
            </w:pPr>
            <w:r w:rsidRPr="0016647F">
              <w:rPr>
                <w:rFonts w:ascii="PMingLiU" w:hAnsi="PMingLiU" w:cs="Arial"/>
                <w:b/>
                <w:bCs/>
                <w:color w:val="000000"/>
                <w:sz w:val="16"/>
                <w:szCs w:val="16"/>
                <w:lang w:eastAsia="en-US"/>
              </w:rPr>
              <w:t>3個月</w:t>
            </w:r>
          </w:p>
          <w:p w:rsidR="002F1EA8" w:rsidRPr="0016647F" w:rsidRDefault="00373E44" w:rsidP="00373E44">
            <w:pPr>
              <w:jc w:val="right"/>
              <w:rPr>
                <w:rFonts w:ascii="PMingLiU" w:hAnsi="PMingLiU" w:cs="Arial"/>
                <w:b/>
                <w:bCs/>
                <w:color w:val="000000"/>
                <w:sz w:val="16"/>
                <w:szCs w:val="16"/>
                <w:lang w:eastAsia="en-US"/>
              </w:rPr>
            </w:pPr>
            <w:r w:rsidRPr="0016647F">
              <w:rPr>
                <w:rFonts w:ascii="PMingLiU" w:hAnsi="PMingLiU" w:cs="Microsoft YaHei" w:hint="eastAsia"/>
                <w:b/>
                <w:bCs/>
                <w:color w:val="000000"/>
                <w:sz w:val="16"/>
                <w:szCs w:val="16"/>
                <w:lang w:eastAsia="en-US"/>
              </w:rPr>
              <w:t>成交量</w:t>
            </w:r>
          </w:p>
        </w:tc>
        <w:tc>
          <w:tcPr>
            <w:tcW w:w="709" w:type="dxa"/>
            <w:shd w:val="clear" w:color="000000" w:fill="FFFFFF"/>
            <w:vAlign w:val="center"/>
            <w:hideMark/>
          </w:tcPr>
          <w:p w:rsidR="008D1282" w:rsidRPr="0016647F" w:rsidRDefault="004B4502" w:rsidP="004B4502">
            <w:pPr>
              <w:jc w:val="right"/>
              <w:rPr>
                <w:rFonts w:ascii="PMingLiU" w:hAnsi="PMingLiU" w:cs="Arial"/>
                <w:b/>
                <w:bCs/>
                <w:color w:val="000000"/>
                <w:sz w:val="16"/>
                <w:szCs w:val="16"/>
                <w:lang w:val="vi-VN" w:eastAsia="en-US"/>
              </w:rPr>
            </w:pPr>
            <w:r w:rsidRPr="0016647F">
              <w:rPr>
                <w:rFonts w:ascii="PMingLiU" w:hAnsi="PMingLiU" w:cs="Arial"/>
                <w:b/>
                <w:bCs/>
                <w:color w:val="000000"/>
                <w:sz w:val="16"/>
                <w:szCs w:val="16"/>
                <w:lang w:val="vi-VN" w:eastAsia="en-US"/>
              </w:rPr>
              <w:t>外資</w:t>
            </w:r>
          </w:p>
          <w:p w:rsidR="002F1EA8" w:rsidRPr="0016647F" w:rsidRDefault="004B4502" w:rsidP="004B4502">
            <w:pPr>
              <w:jc w:val="right"/>
              <w:rPr>
                <w:rFonts w:ascii="PMingLiU" w:hAnsi="PMingLiU" w:cs="Arial"/>
                <w:b/>
                <w:bCs/>
                <w:color w:val="000000"/>
                <w:sz w:val="16"/>
                <w:szCs w:val="16"/>
                <w:lang w:eastAsia="en-US"/>
              </w:rPr>
            </w:pPr>
            <w:r w:rsidRPr="0016647F">
              <w:rPr>
                <w:rFonts w:ascii="PMingLiU" w:hAnsi="PMingLiU" w:cs="Arial"/>
                <w:b/>
                <w:bCs/>
                <w:color w:val="000000"/>
                <w:sz w:val="16"/>
                <w:szCs w:val="16"/>
                <w:lang w:val="vi-VN" w:eastAsia="en-US"/>
              </w:rPr>
              <w:t>持股</w:t>
            </w:r>
          </w:p>
        </w:tc>
        <w:tc>
          <w:tcPr>
            <w:tcW w:w="917" w:type="dxa"/>
            <w:shd w:val="clear" w:color="000000" w:fill="FFFFFF"/>
            <w:vAlign w:val="center"/>
            <w:hideMark/>
          </w:tcPr>
          <w:p w:rsidR="00373E44" w:rsidRPr="0016647F" w:rsidRDefault="002F1EA8" w:rsidP="00373E44">
            <w:pPr>
              <w:jc w:val="right"/>
              <w:rPr>
                <w:rFonts w:ascii="PMingLiU" w:hAnsi="PMingLiU" w:cs="Microsoft YaHei"/>
                <w:b/>
                <w:bCs/>
                <w:color w:val="000000"/>
                <w:sz w:val="16"/>
                <w:szCs w:val="16"/>
                <w:lang w:eastAsia="en-US"/>
              </w:rPr>
            </w:pPr>
            <w:r w:rsidRPr="0016647F">
              <w:rPr>
                <w:rFonts w:ascii="PMingLiU" w:hAnsi="PMingLiU" w:cs="Arial"/>
                <w:b/>
                <w:bCs/>
                <w:color w:val="000000"/>
                <w:sz w:val="16"/>
                <w:szCs w:val="16"/>
                <w:lang w:eastAsia="en-US"/>
              </w:rPr>
              <w:t>52</w:t>
            </w:r>
            <w:r w:rsidR="00373E44" w:rsidRPr="0016647F">
              <w:rPr>
                <w:rFonts w:ascii="PMingLiU" w:hAnsi="PMingLiU" w:cs="Arial"/>
                <w:b/>
                <w:bCs/>
                <w:color w:val="000000"/>
                <w:sz w:val="16"/>
                <w:szCs w:val="16"/>
                <w:lang w:eastAsia="en-US"/>
              </w:rPr>
              <w:t xml:space="preserve"> </w:t>
            </w:r>
            <w:r w:rsidR="00373E44" w:rsidRPr="0016647F">
              <w:rPr>
                <w:rFonts w:ascii="PMingLiU" w:hAnsi="PMingLiU" w:cs="Microsoft YaHei" w:hint="eastAsia"/>
                <w:b/>
                <w:bCs/>
                <w:color w:val="000000"/>
                <w:sz w:val="16"/>
                <w:szCs w:val="16"/>
                <w:lang w:eastAsia="en-US"/>
              </w:rPr>
              <w:t>週</w:t>
            </w:r>
          </w:p>
          <w:p w:rsidR="002F1EA8" w:rsidRPr="0016647F" w:rsidRDefault="00DE5C9D" w:rsidP="00373E44">
            <w:pPr>
              <w:jc w:val="right"/>
              <w:rPr>
                <w:rFonts w:ascii="PMingLiU" w:hAnsi="PMingLiU" w:cs="Arial"/>
                <w:b/>
                <w:bCs/>
                <w:color w:val="000000"/>
                <w:sz w:val="16"/>
                <w:szCs w:val="16"/>
                <w:lang w:eastAsia="en-US"/>
              </w:rPr>
            </w:pPr>
            <w:r w:rsidRPr="0016647F">
              <w:rPr>
                <w:rFonts w:ascii="PMingLiU" w:hAnsi="PMingLiU" w:cs="Microsoft YaHei" w:hint="eastAsia"/>
                <w:b/>
                <w:bCs/>
                <w:color w:val="000000"/>
                <w:sz w:val="16"/>
                <w:szCs w:val="16"/>
                <w:lang w:eastAsia="en-US"/>
              </w:rPr>
              <w:t>走</w:t>
            </w:r>
            <w:r w:rsidR="00373E44" w:rsidRPr="0016647F">
              <w:rPr>
                <w:rFonts w:ascii="PMingLiU" w:hAnsi="PMingLiU" w:cs="Microsoft YaHei" w:hint="eastAsia"/>
                <w:b/>
                <w:bCs/>
                <w:color w:val="000000"/>
                <w:sz w:val="16"/>
                <w:szCs w:val="16"/>
                <w:lang w:eastAsia="en-US"/>
              </w:rPr>
              <w:t>高</w:t>
            </w:r>
          </w:p>
        </w:tc>
        <w:tc>
          <w:tcPr>
            <w:tcW w:w="860" w:type="dxa"/>
            <w:shd w:val="clear" w:color="000000" w:fill="FFFFFF"/>
            <w:vAlign w:val="center"/>
            <w:hideMark/>
          </w:tcPr>
          <w:p w:rsidR="00373E44" w:rsidRPr="0016647F" w:rsidRDefault="00373E44" w:rsidP="00373E44">
            <w:pPr>
              <w:jc w:val="right"/>
              <w:rPr>
                <w:rFonts w:ascii="PMingLiU" w:hAnsi="PMingLiU" w:cs="Microsoft YaHei"/>
                <w:b/>
                <w:bCs/>
                <w:color w:val="000000"/>
                <w:sz w:val="16"/>
                <w:szCs w:val="16"/>
                <w:lang w:eastAsia="en-US"/>
              </w:rPr>
            </w:pPr>
            <w:r w:rsidRPr="0016647F">
              <w:rPr>
                <w:rFonts w:ascii="PMingLiU" w:hAnsi="PMingLiU" w:cs="Arial"/>
                <w:b/>
                <w:bCs/>
                <w:color w:val="000000"/>
                <w:sz w:val="16"/>
                <w:szCs w:val="16"/>
                <w:lang w:eastAsia="en-US"/>
              </w:rPr>
              <w:t xml:space="preserve">52 </w:t>
            </w:r>
            <w:r w:rsidRPr="0016647F">
              <w:rPr>
                <w:rFonts w:ascii="PMingLiU" w:hAnsi="PMingLiU" w:cs="Microsoft YaHei" w:hint="eastAsia"/>
                <w:b/>
                <w:bCs/>
                <w:color w:val="000000"/>
                <w:sz w:val="16"/>
                <w:szCs w:val="16"/>
                <w:lang w:eastAsia="en-US"/>
              </w:rPr>
              <w:t>週</w:t>
            </w:r>
          </w:p>
          <w:p w:rsidR="002F1EA8" w:rsidRPr="0016647F" w:rsidRDefault="00DE5C9D" w:rsidP="00373E44">
            <w:pPr>
              <w:jc w:val="right"/>
              <w:rPr>
                <w:rFonts w:ascii="PMingLiU" w:hAnsi="PMingLiU" w:cs="Arial"/>
                <w:b/>
                <w:bCs/>
                <w:color w:val="000000"/>
                <w:sz w:val="16"/>
                <w:szCs w:val="16"/>
                <w:lang w:eastAsia="en-US"/>
              </w:rPr>
            </w:pPr>
            <w:r w:rsidRPr="0016647F">
              <w:rPr>
                <w:rFonts w:ascii="PMingLiU" w:hAnsi="PMingLiU" w:cs="Microsoft YaHei" w:hint="eastAsia"/>
                <w:b/>
                <w:bCs/>
                <w:color w:val="000000"/>
                <w:sz w:val="16"/>
                <w:szCs w:val="16"/>
                <w:lang w:eastAsia="en-US"/>
              </w:rPr>
              <w:t>走</w:t>
            </w:r>
            <w:r w:rsidR="00373E44" w:rsidRPr="0016647F">
              <w:rPr>
                <w:rFonts w:ascii="PMingLiU" w:hAnsi="PMingLiU" w:cs="Microsoft YaHei" w:hint="eastAsia"/>
                <w:b/>
                <w:bCs/>
                <w:color w:val="000000"/>
                <w:sz w:val="16"/>
                <w:szCs w:val="16"/>
                <w:lang w:eastAsia="en-US"/>
              </w:rPr>
              <w:t>低</w:t>
            </w:r>
          </w:p>
        </w:tc>
      </w:tr>
      <w:tr w:rsidR="001619FD" w:rsidRPr="0016647F" w:rsidTr="0016647F">
        <w:trPr>
          <w:trHeight w:val="180"/>
        </w:trPr>
        <w:tc>
          <w:tcPr>
            <w:tcW w:w="625" w:type="dxa"/>
            <w:shd w:val="clear" w:color="000000" w:fill="FFFFFF"/>
            <w:noWrap/>
            <w:vAlign w:val="center"/>
            <w:hideMark/>
          </w:tcPr>
          <w:p w:rsidR="001619FD" w:rsidRPr="0016647F" w:rsidRDefault="001619FD" w:rsidP="001619FD">
            <w:pPr>
              <w:rPr>
                <w:rFonts w:ascii="PMingLiU" w:hAnsi="PMingLiU" w:cs="Arial"/>
                <w:i/>
                <w:iCs/>
                <w:color w:val="000000"/>
                <w:sz w:val="16"/>
                <w:szCs w:val="16"/>
                <w:lang w:eastAsia="en-US"/>
              </w:rPr>
            </w:pPr>
            <w:r w:rsidRPr="0016647F">
              <w:rPr>
                <w:rFonts w:ascii="PMingLiU" w:hAnsi="PMingLiU" w:cs="Arial"/>
                <w:i/>
                <w:iCs/>
                <w:color w:val="000000"/>
                <w:sz w:val="16"/>
                <w:szCs w:val="16"/>
                <w:lang w:eastAsia="en-US"/>
              </w:rPr>
              <w:t> </w:t>
            </w:r>
          </w:p>
        </w:tc>
        <w:tc>
          <w:tcPr>
            <w:tcW w:w="2614" w:type="dxa"/>
            <w:shd w:val="clear" w:color="000000" w:fill="FFFFFF"/>
            <w:noWrap/>
            <w:vAlign w:val="center"/>
            <w:hideMark/>
          </w:tcPr>
          <w:p w:rsidR="001619FD" w:rsidRPr="0016647F" w:rsidRDefault="001619FD" w:rsidP="001619FD">
            <w:pPr>
              <w:rPr>
                <w:rFonts w:ascii="PMingLiU" w:hAnsi="PMingLiU" w:cs="Arial"/>
                <w:i/>
                <w:iCs/>
                <w:color w:val="000000"/>
                <w:sz w:val="16"/>
                <w:szCs w:val="16"/>
                <w:lang w:eastAsia="en-US"/>
              </w:rPr>
            </w:pPr>
            <w:r w:rsidRPr="0016647F">
              <w:rPr>
                <w:rFonts w:ascii="PMingLiU" w:hAnsi="PMingLiU" w:cs="Arial"/>
                <w:i/>
                <w:iCs/>
                <w:color w:val="000000"/>
                <w:sz w:val="16"/>
                <w:szCs w:val="16"/>
                <w:lang w:eastAsia="en-US"/>
              </w:rPr>
              <w:t> </w:t>
            </w:r>
          </w:p>
        </w:tc>
        <w:tc>
          <w:tcPr>
            <w:tcW w:w="1275" w:type="dxa"/>
            <w:shd w:val="clear" w:color="000000" w:fill="FFFFFF"/>
            <w:noWrap/>
            <w:vAlign w:val="center"/>
            <w:hideMark/>
          </w:tcPr>
          <w:p w:rsidR="001619FD" w:rsidRPr="0016647F" w:rsidRDefault="001619FD" w:rsidP="001619FD">
            <w:pPr>
              <w:rPr>
                <w:rFonts w:ascii="PMingLiU" w:hAnsi="PMingLiU" w:cs="Arial"/>
                <w:color w:val="000000"/>
                <w:sz w:val="16"/>
                <w:szCs w:val="16"/>
                <w:lang w:eastAsia="en-US"/>
              </w:rPr>
            </w:pPr>
            <w:r w:rsidRPr="0016647F">
              <w:rPr>
                <w:rFonts w:ascii="PMingLiU" w:hAnsi="PMingLiU" w:cs="Arial"/>
                <w:color w:val="000000"/>
                <w:sz w:val="16"/>
                <w:szCs w:val="16"/>
                <w:lang w:eastAsia="en-US"/>
              </w:rPr>
              <w:t>單位</w:t>
            </w:r>
          </w:p>
        </w:tc>
        <w:tc>
          <w:tcPr>
            <w:tcW w:w="772" w:type="dxa"/>
            <w:shd w:val="clear" w:color="000000" w:fill="FFFFFF"/>
            <w:noWrap/>
            <w:vAlign w:val="center"/>
            <w:hideMark/>
          </w:tcPr>
          <w:p w:rsidR="001619FD" w:rsidRPr="0016647F" w:rsidRDefault="001619FD" w:rsidP="001619FD">
            <w:pPr>
              <w:jc w:val="right"/>
              <w:rPr>
                <w:rFonts w:ascii="PMingLiU" w:hAnsi="PMingLiU" w:cs="Arial"/>
                <w:i/>
                <w:iCs/>
                <w:color w:val="000000"/>
                <w:sz w:val="16"/>
                <w:szCs w:val="16"/>
                <w:lang w:eastAsia="en-US"/>
              </w:rPr>
            </w:pPr>
            <w:r w:rsidRPr="0016647F">
              <w:rPr>
                <w:rFonts w:ascii="PMingLiU" w:hAnsi="PMingLiU" w:cs="Arial"/>
                <w:i/>
                <w:iCs/>
                <w:color w:val="000000"/>
                <w:sz w:val="16"/>
                <w:szCs w:val="16"/>
                <w:lang w:eastAsia="en-US"/>
              </w:rPr>
              <w:t>%</w:t>
            </w:r>
          </w:p>
        </w:tc>
        <w:tc>
          <w:tcPr>
            <w:tcW w:w="837" w:type="dxa"/>
            <w:shd w:val="clear" w:color="000000" w:fill="FFFFFF"/>
            <w:noWrap/>
            <w:vAlign w:val="center"/>
            <w:hideMark/>
          </w:tcPr>
          <w:p w:rsidR="001619FD" w:rsidRPr="0016647F" w:rsidRDefault="001619FD" w:rsidP="001619FD">
            <w:pPr>
              <w:jc w:val="right"/>
              <w:rPr>
                <w:rFonts w:ascii="PMingLiU" w:hAnsi="PMingLiU" w:cs="Arial"/>
                <w:i/>
                <w:iCs/>
                <w:color w:val="000000"/>
                <w:sz w:val="16"/>
                <w:szCs w:val="16"/>
                <w:lang w:eastAsia="en-US"/>
              </w:rPr>
            </w:pPr>
            <w:r w:rsidRPr="0016647F">
              <w:rPr>
                <w:rFonts w:ascii="PMingLiU" w:hAnsi="PMingLiU" w:cs="Arial"/>
                <w:i/>
                <w:iCs/>
                <w:color w:val="000000"/>
                <w:sz w:val="16"/>
                <w:szCs w:val="16"/>
                <w:lang w:eastAsia="en-US"/>
              </w:rPr>
              <w:t>VND</w:t>
            </w:r>
          </w:p>
        </w:tc>
        <w:tc>
          <w:tcPr>
            <w:tcW w:w="880" w:type="dxa"/>
            <w:shd w:val="clear" w:color="000000" w:fill="FFFFFF"/>
            <w:noWrap/>
            <w:vAlign w:val="center"/>
            <w:hideMark/>
          </w:tcPr>
          <w:p w:rsidR="001619FD" w:rsidRPr="0016647F" w:rsidRDefault="001619FD" w:rsidP="001619FD">
            <w:pPr>
              <w:jc w:val="right"/>
              <w:rPr>
                <w:rFonts w:ascii="PMingLiU" w:hAnsi="PMingLiU" w:cs="Arial"/>
                <w:i/>
                <w:iCs/>
                <w:color w:val="000000"/>
                <w:sz w:val="16"/>
                <w:szCs w:val="16"/>
                <w:lang w:eastAsia="en-US"/>
              </w:rPr>
            </w:pPr>
            <w:r w:rsidRPr="0016647F">
              <w:rPr>
                <w:rFonts w:ascii="PMingLiU" w:hAnsi="PMingLiU" w:cs="Arial"/>
                <w:i/>
                <w:iCs/>
                <w:color w:val="000000"/>
                <w:sz w:val="16"/>
                <w:szCs w:val="16"/>
                <w:lang w:eastAsia="en-US"/>
              </w:rPr>
              <w:t>T</w:t>
            </w:r>
            <w:r w:rsidRPr="0016647F">
              <w:rPr>
                <w:rFonts w:ascii="Cambria" w:hAnsi="Cambria" w:cs="Cambria"/>
                <w:i/>
                <w:iCs/>
                <w:color w:val="000000"/>
                <w:sz w:val="16"/>
                <w:szCs w:val="16"/>
                <w:lang w:eastAsia="en-US"/>
              </w:rPr>
              <w:t>ỷ</w:t>
            </w:r>
            <w:r w:rsidRPr="0016647F">
              <w:rPr>
                <w:rFonts w:ascii="PMingLiU" w:hAnsi="PMingLiU" w:cs="Arial"/>
                <w:i/>
                <w:iCs/>
                <w:color w:val="000000"/>
                <w:sz w:val="16"/>
                <w:szCs w:val="16"/>
                <w:lang w:eastAsia="en-US"/>
              </w:rPr>
              <w:t xml:space="preserve"> VND</w:t>
            </w:r>
          </w:p>
        </w:tc>
        <w:tc>
          <w:tcPr>
            <w:tcW w:w="640" w:type="dxa"/>
            <w:shd w:val="clear" w:color="000000" w:fill="FFFFFF"/>
            <w:noWrap/>
            <w:vAlign w:val="center"/>
            <w:hideMark/>
          </w:tcPr>
          <w:p w:rsidR="001619FD" w:rsidRPr="0016647F" w:rsidRDefault="001619FD" w:rsidP="001619FD">
            <w:pPr>
              <w:jc w:val="right"/>
              <w:rPr>
                <w:rFonts w:ascii="PMingLiU" w:hAnsi="PMingLiU" w:cs="Arial"/>
                <w:i/>
                <w:iCs/>
                <w:color w:val="000000"/>
                <w:sz w:val="16"/>
                <w:szCs w:val="16"/>
                <w:lang w:eastAsia="en-US"/>
              </w:rPr>
            </w:pPr>
            <w:r w:rsidRPr="0016647F">
              <w:rPr>
                <w:rFonts w:ascii="PMingLiU" w:hAnsi="PMingLiU" w:cs="Arial"/>
                <w:i/>
                <w:iCs/>
                <w:color w:val="000000"/>
                <w:sz w:val="16"/>
                <w:szCs w:val="16"/>
                <w:lang w:eastAsia="en-US"/>
              </w:rPr>
              <w:t>x</w:t>
            </w:r>
          </w:p>
        </w:tc>
        <w:tc>
          <w:tcPr>
            <w:tcW w:w="640" w:type="dxa"/>
            <w:shd w:val="clear" w:color="000000" w:fill="FFFFFF"/>
            <w:noWrap/>
            <w:vAlign w:val="center"/>
            <w:hideMark/>
          </w:tcPr>
          <w:p w:rsidR="001619FD" w:rsidRPr="0016647F" w:rsidRDefault="001619FD" w:rsidP="001619FD">
            <w:pPr>
              <w:jc w:val="right"/>
              <w:rPr>
                <w:rFonts w:ascii="PMingLiU" w:hAnsi="PMingLiU" w:cs="Arial"/>
                <w:i/>
                <w:iCs/>
                <w:color w:val="000000"/>
                <w:sz w:val="16"/>
                <w:szCs w:val="16"/>
                <w:lang w:eastAsia="en-US"/>
              </w:rPr>
            </w:pPr>
            <w:r w:rsidRPr="0016647F">
              <w:rPr>
                <w:rFonts w:ascii="PMingLiU" w:hAnsi="PMingLiU" w:cs="Arial"/>
                <w:i/>
                <w:iCs/>
                <w:color w:val="000000"/>
                <w:sz w:val="16"/>
                <w:szCs w:val="16"/>
                <w:lang w:eastAsia="en-US"/>
              </w:rPr>
              <w:t>x</w:t>
            </w:r>
          </w:p>
        </w:tc>
        <w:tc>
          <w:tcPr>
            <w:tcW w:w="854" w:type="dxa"/>
            <w:shd w:val="clear" w:color="000000" w:fill="FFFFFF"/>
            <w:noWrap/>
            <w:vAlign w:val="center"/>
            <w:hideMark/>
          </w:tcPr>
          <w:p w:rsidR="001619FD" w:rsidRPr="0016647F" w:rsidRDefault="001619FD" w:rsidP="001619FD">
            <w:pPr>
              <w:jc w:val="right"/>
              <w:rPr>
                <w:rFonts w:ascii="PMingLiU" w:hAnsi="PMingLiU" w:cs="Arial"/>
                <w:i/>
                <w:iCs/>
                <w:color w:val="000000"/>
                <w:sz w:val="16"/>
                <w:szCs w:val="16"/>
                <w:lang w:eastAsia="en-US"/>
              </w:rPr>
            </w:pPr>
            <w:r w:rsidRPr="0016647F">
              <w:rPr>
                <w:rFonts w:ascii="PMingLiU" w:hAnsi="PMingLiU" w:cs="Arial"/>
                <w:i/>
                <w:iCs/>
                <w:color w:val="000000"/>
                <w:sz w:val="16"/>
                <w:szCs w:val="16"/>
                <w:lang w:eastAsia="en-US"/>
              </w:rPr>
              <w:t>'000 cp</w:t>
            </w:r>
          </w:p>
        </w:tc>
        <w:tc>
          <w:tcPr>
            <w:tcW w:w="709" w:type="dxa"/>
            <w:shd w:val="clear" w:color="000000" w:fill="FFFFFF"/>
            <w:noWrap/>
            <w:vAlign w:val="center"/>
            <w:hideMark/>
          </w:tcPr>
          <w:p w:rsidR="001619FD" w:rsidRPr="0016647F" w:rsidRDefault="001619FD" w:rsidP="001619FD">
            <w:pPr>
              <w:jc w:val="right"/>
              <w:rPr>
                <w:rFonts w:ascii="PMingLiU" w:hAnsi="PMingLiU" w:cs="Arial"/>
                <w:i/>
                <w:iCs/>
                <w:color w:val="000000"/>
                <w:sz w:val="16"/>
                <w:szCs w:val="16"/>
                <w:lang w:eastAsia="en-US"/>
              </w:rPr>
            </w:pPr>
            <w:r w:rsidRPr="0016647F">
              <w:rPr>
                <w:rFonts w:ascii="PMingLiU" w:hAnsi="PMingLiU" w:cs="Arial"/>
                <w:i/>
                <w:iCs/>
                <w:color w:val="000000"/>
                <w:sz w:val="16"/>
                <w:szCs w:val="16"/>
                <w:lang w:eastAsia="en-US"/>
              </w:rPr>
              <w:t>%</w:t>
            </w:r>
          </w:p>
        </w:tc>
        <w:tc>
          <w:tcPr>
            <w:tcW w:w="917" w:type="dxa"/>
            <w:shd w:val="clear" w:color="000000" w:fill="FFFFFF"/>
            <w:noWrap/>
            <w:vAlign w:val="center"/>
            <w:hideMark/>
          </w:tcPr>
          <w:p w:rsidR="001619FD" w:rsidRPr="0016647F" w:rsidRDefault="001619FD" w:rsidP="001619FD">
            <w:pPr>
              <w:jc w:val="right"/>
              <w:rPr>
                <w:rFonts w:ascii="PMingLiU" w:hAnsi="PMingLiU" w:cs="Arial"/>
                <w:i/>
                <w:iCs/>
                <w:color w:val="000000"/>
                <w:sz w:val="16"/>
                <w:szCs w:val="16"/>
                <w:lang w:eastAsia="en-US"/>
              </w:rPr>
            </w:pPr>
            <w:r w:rsidRPr="0016647F">
              <w:rPr>
                <w:rFonts w:ascii="PMingLiU" w:hAnsi="PMingLiU" w:cs="Arial"/>
                <w:i/>
                <w:iCs/>
                <w:color w:val="000000"/>
                <w:sz w:val="16"/>
                <w:szCs w:val="16"/>
                <w:lang w:eastAsia="en-US"/>
              </w:rPr>
              <w:t>VND</w:t>
            </w:r>
          </w:p>
        </w:tc>
        <w:tc>
          <w:tcPr>
            <w:tcW w:w="860" w:type="dxa"/>
            <w:shd w:val="clear" w:color="000000" w:fill="FFFFFF"/>
            <w:noWrap/>
            <w:vAlign w:val="center"/>
            <w:hideMark/>
          </w:tcPr>
          <w:p w:rsidR="001619FD" w:rsidRPr="0016647F" w:rsidRDefault="001619FD" w:rsidP="001619FD">
            <w:pPr>
              <w:jc w:val="right"/>
              <w:rPr>
                <w:rFonts w:ascii="PMingLiU" w:hAnsi="PMingLiU" w:cs="Arial"/>
                <w:i/>
                <w:iCs/>
                <w:color w:val="000000"/>
                <w:sz w:val="16"/>
                <w:szCs w:val="16"/>
                <w:lang w:eastAsia="en-US"/>
              </w:rPr>
            </w:pPr>
            <w:r w:rsidRPr="0016647F">
              <w:rPr>
                <w:rFonts w:ascii="PMingLiU" w:hAnsi="PMingLiU" w:cs="Arial"/>
                <w:i/>
                <w:iCs/>
                <w:color w:val="000000"/>
                <w:sz w:val="16"/>
                <w:szCs w:val="16"/>
                <w:lang w:eastAsia="en-US"/>
              </w:rPr>
              <w:t>VND</w:t>
            </w:r>
          </w:p>
        </w:tc>
      </w:tr>
      <w:tr w:rsidR="0016647F" w:rsidRPr="0016647F" w:rsidTr="0016647F">
        <w:trPr>
          <w:trHeight w:val="360"/>
        </w:trPr>
        <w:tc>
          <w:tcPr>
            <w:tcW w:w="625" w:type="dxa"/>
            <w:shd w:val="clear" w:color="000000" w:fill="FFFFFF"/>
            <w:noWrap/>
            <w:vAlign w:val="center"/>
            <w:hideMark/>
          </w:tcPr>
          <w:p w:rsidR="0016647F" w:rsidRPr="0016647F" w:rsidRDefault="0016647F" w:rsidP="0016647F">
            <w:pPr>
              <w:spacing w:line="256" w:lineRule="auto"/>
              <w:rPr>
                <w:rFonts w:ascii="PMingLiU" w:hAnsi="PMingLiU" w:cs="Arial"/>
                <w:color w:val="000000"/>
                <w:sz w:val="14"/>
                <w:szCs w:val="14"/>
                <w:lang w:eastAsia="en-US"/>
              </w:rPr>
            </w:pPr>
            <w:r w:rsidRPr="0016647F">
              <w:rPr>
                <w:rFonts w:ascii="PMingLiU" w:hAnsi="PMingLiU" w:cs="Arial"/>
                <w:color w:val="000000"/>
                <w:sz w:val="14"/>
                <w:szCs w:val="14"/>
                <w:lang w:eastAsia="en-US"/>
              </w:rPr>
              <w:t>BID</w:t>
            </w:r>
          </w:p>
        </w:tc>
        <w:tc>
          <w:tcPr>
            <w:tcW w:w="2614" w:type="dxa"/>
            <w:shd w:val="clear" w:color="000000" w:fill="FFFFFF"/>
            <w:vAlign w:val="center"/>
            <w:hideMark/>
          </w:tcPr>
          <w:p w:rsidR="0016647F" w:rsidRPr="0016647F" w:rsidRDefault="0016647F" w:rsidP="0016647F">
            <w:pPr>
              <w:rPr>
                <w:rFonts w:ascii="PMingLiU" w:hAnsi="PMingLiU" w:cs="Arial"/>
                <w:color w:val="000000"/>
                <w:sz w:val="14"/>
                <w:szCs w:val="14"/>
                <w:lang w:eastAsia="en-US"/>
              </w:rPr>
            </w:pPr>
            <w:r w:rsidRPr="0016647F">
              <w:rPr>
                <w:rFonts w:ascii="PMingLiU" w:hAnsi="PMingLiU" w:cs="Microsoft YaHei" w:hint="eastAsia"/>
                <w:color w:val="000000"/>
                <w:sz w:val="14"/>
                <w:szCs w:val="14"/>
                <w:lang w:eastAsia="en-US"/>
              </w:rPr>
              <w:t>越南投資與發展商</w:t>
            </w:r>
            <w:r w:rsidRPr="0016647F">
              <w:rPr>
                <w:rFonts w:ascii="PMingLiU" w:hAnsi="PMingLiU" w:cs="Microsoft YaHei"/>
                <w:color w:val="000000"/>
                <w:sz w:val="14"/>
                <w:szCs w:val="14"/>
                <w:lang w:eastAsia="en-US"/>
              </w:rPr>
              <w:t>業股份</w:t>
            </w:r>
            <w:r w:rsidRPr="0016647F">
              <w:rPr>
                <w:rFonts w:ascii="PMingLiU" w:hAnsi="PMingLiU" w:cs="Microsoft YaHei" w:hint="eastAsia"/>
                <w:color w:val="000000"/>
                <w:sz w:val="14"/>
                <w:szCs w:val="14"/>
                <w:lang w:eastAsia="en-US"/>
              </w:rPr>
              <w:t>銀行</w:t>
            </w:r>
          </w:p>
        </w:tc>
        <w:tc>
          <w:tcPr>
            <w:tcW w:w="1275" w:type="dxa"/>
            <w:shd w:val="clear" w:color="000000" w:fill="FFFFFF"/>
            <w:vAlign w:val="center"/>
            <w:hideMark/>
          </w:tcPr>
          <w:p w:rsidR="0016647F" w:rsidRPr="0016647F" w:rsidRDefault="0016647F" w:rsidP="0016647F">
            <w:pPr>
              <w:rPr>
                <w:rFonts w:ascii="PMingLiU" w:hAnsi="PMingLiU" w:cs="Microsoft YaHei"/>
                <w:color w:val="000000"/>
                <w:sz w:val="14"/>
                <w:szCs w:val="14"/>
                <w:lang w:eastAsia="en-US"/>
              </w:rPr>
            </w:pPr>
            <w:r w:rsidRPr="0016647F">
              <w:rPr>
                <w:rFonts w:ascii="PMingLiU" w:hAnsi="PMingLiU" w:cs="Microsoft YaHei" w:hint="eastAsia"/>
                <w:color w:val="000000"/>
                <w:sz w:val="14"/>
                <w:szCs w:val="14"/>
                <w:lang w:eastAsia="en-US"/>
              </w:rPr>
              <w:t>金融</w:t>
            </w:r>
          </w:p>
        </w:tc>
        <w:tc>
          <w:tcPr>
            <w:tcW w:w="772" w:type="dxa"/>
            <w:shd w:val="clear" w:color="000000"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1.4%</w:t>
            </w:r>
          </w:p>
        </w:tc>
        <w:tc>
          <w:tcPr>
            <w:tcW w:w="837"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53,200</w:t>
            </w:r>
          </w:p>
        </w:tc>
        <w:tc>
          <w:tcPr>
            <w:tcW w:w="88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213,971</w:t>
            </w:r>
          </w:p>
        </w:tc>
        <w:tc>
          <w:tcPr>
            <w:tcW w:w="64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22.2</w:t>
            </w:r>
          </w:p>
        </w:tc>
        <w:tc>
          <w:tcPr>
            <w:tcW w:w="64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2.9</w:t>
            </w:r>
          </w:p>
        </w:tc>
        <w:tc>
          <w:tcPr>
            <w:tcW w:w="854"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849</w:t>
            </w:r>
          </w:p>
        </w:tc>
        <w:tc>
          <w:tcPr>
            <w:tcW w:w="709"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18%</w:t>
            </w:r>
          </w:p>
        </w:tc>
        <w:tc>
          <w:tcPr>
            <w:tcW w:w="917"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55,800</w:t>
            </w:r>
          </w:p>
        </w:tc>
        <w:tc>
          <w:tcPr>
            <w:tcW w:w="86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30,550</w:t>
            </w:r>
          </w:p>
        </w:tc>
      </w:tr>
      <w:tr w:rsidR="0016647F" w:rsidRPr="0016647F" w:rsidTr="0016647F">
        <w:trPr>
          <w:trHeight w:val="300"/>
        </w:trPr>
        <w:tc>
          <w:tcPr>
            <w:tcW w:w="625" w:type="dxa"/>
            <w:shd w:val="clear" w:color="000000" w:fill="FFFFFF"/>
            <w:noWrap/>
            <w:vAlign w:val="center"/>
            <w:hideMark/>
          </w:tcPr>
          <w:p w:rsidR="0016647F" w:rsidRPr="0016647F" w:rsidRDefault="0016647F" w:rsidP="0016647F">
            <w:pPr>
              <w:spacing w:line="256" w:lineRule="auto"/>
              <w:rPr>
                <w:rFonts w:ascii="PMingLiU" w:hAnsi="PMingLiU" w:cs="Arial"/>
                <w:color w:val="000000"/>
                <w:sz w:val="14"/>
                <w:szCs w:val="14"/>
                <w:lang w:eastAsia="en-US"/>
              </w:rPr>
            </w:pPr>
            <w:r w:rsidRPr="0016647F">
              <w:rPr>
                <w:rFonts w:ascii="PMingLiU" w:hAnsi="PMingLiU" w:cs="Arial"/>
                <w:color w:val="000000"/>
                <w:sz w:val="14"/>
                <w:szCs w:val="14"/>
                <w:lang w:eastAsia="en-US"/>
              </w:rPr>
              <w:t>CTD</w:t>
            </w:r>
          </w:p>
        </w:tc>
        <w:tc>
          <w:tcPr>
            <w:tcW w:w="2614" w:type="dxa"/>
            <w:shd w:val="clear" w:color="000000" w:fill="FFFFFF"/>
            <w:vAlign w:val="center"/>
            <w:hideMark/>
          </w:tcPr>
          <w:p w:rsidR="0016647F" w:rsidRPr="0016647F" w:rsidRDefault="0016647F" w:rsidP="0016647F">
            <w:pPr>
              <w:rPr>
                <w:rFonts w:ascii="PMingLiU" w:hAnsi="PMingLiU" w:cs="Arial"/>
                <w:color w:val="000000"/>
                <w:sz w:val="14"/>
                <w:szCs w:val="14"/>
                <w:lang w:eastAsia="en-US"/>
              </w:rPr>
            </w:pPr>
            <w:r w:rsidRPr="0016647F">
              <w:rPr>
                <w:rFonts w:ascii="PMingLiU" w:hAnsi="PMingLiU" w:cs="Arial"/>
                <w:color w:val="000000"/>
                <w:sz w:val="14"/>
                <w:szCs w:val="14"/>
                <w:lang w:eastAsia="en-US"/>
              </w:rPr>
              <w:t>Coteccons</w:t>
            </w:r>
            <w:r w:rsidRPr="0016647F">
              <w:rPr>
                <w:rFonts w:ascii="PMingLiU" w:hAnsi="PMingLiU" w:cs="Microsoft YaHei"/>
                <w:color w:val="000000"/>
                <w:sz w:val="14"/>
                <w:szCs w:val="14"/>
                <w:lang w:eastAsia="en-US"/>
              </w:rPr>
              <w:t xml:space="preserve">建築股份公司 </w:t>
            </w:r>
          </w:p>
        </w:tc>
        <w:tc>
          <w:tcPr>
            <w:tcW w:w="1275" w:type="dxa"/>
            <w:shd w:val="clear" w:color="000000" w:fill="FFFFFF"/>
            <w:vAlign w:val="center"/>
            <w:hideMark/>
          </w:tcPr>
          <w:p w:rsidR="0016647F" w:rsidRPr="0016647F" w:rsidRDefault="0016647F" w:rsidP="0016647F">
            <w:pPr>
              <w:rPr>
                <w:rFonts w:ascii="PMingLiU" w:hAnsi="PMingLiU" w:cs="Microsoft YaHei"/>
                <w:color w:val="000000"/>
                <w:sz w:val="14"/>
                <w:szCs w:val="14"/>
                <w:lang w:eastAsia="en-US"/>
              </w:rPr>
            </w:pPr>
            <w:r w:rsidRPr="0016647F">
              <w:rPr>
                <w:rFonts w:ascii="PMingLiU" w:hAnsi="PMingLiU" w:cs="Microsoft YaHei" w:hint="eastAsia"/>
                <w:color w:val="000000"/>
                <w:sz w:val="14"/>
                <w:szCs w:val="14"/>
                <w:lang w:eastAsia="en-US"/>
              </w:rPr>
              <w:t>工業</w:t>
            </w:r>
          </w:p>
        </w:tc>
        <w:tc>
          <w:tcPr>
            <w:tcW w:w="772" w:type="dxa"/>
            <w:shd w:val="clear" w:color="000000"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0.3%</w:t>
            </w:r>
          </w:p>
        </w:tc>
        <w:tc>
          <w:tcPr>
            <w:tcW w:w="837"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53,100</w:t>
            </w:r>
          </w:p>
        </w:tc>
        <w:tc>
          <w:tcPr>
            <w:tcW w:w="88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4,051</w:t>
            </w:r>
          </w:p>
        </w:tc>
        <w:tc>
          <w:tcPr>
            <w:tcW w:w="64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6.0</w:t>
            </w:r>
          </w:p>
        </w:tc>
        <w:tc>
          <w:tcPr>
            <w:tcW w:w="64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0.5</w:t>
            </w:r>
          </w:p>
        </w:tc>
        <w:tc>
          <w:tcPr>
            <w:tcW w:w="854"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101</w:t>
            </w:r>
          </w:p>
        </w:tc>
        <w:tc>
          <w:tcPr>
            <w:tcW w:w="709"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47%</w:t>
            </w:r>
          </w:p>
        </w:tc>
        <w:tc>
          <w:tcPr>
            <w:tcW w:w="917"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146,200</w:t>
            </w:r>
          </w:p>
        </w:tc>
        <w:tc>
          <w:tcPr>
            <w:tcW w:w="86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47,750</w:t>
            </w:r>
          </w:p>
        </w:tc>
      </w:tr>
      <w:tr w:rsidR="0016647F" w:rsidRPr="0016647F" w:rsidTr="0016647F">
        <w:trPr>
          <w:trHeight w:val="360"/>
        </w:trPr>
        <w:tc>
          <w:tcPr>
            <w:tcW w:w="625" w:type="dxa"/>
            <w:shd w:val="clear" w:color="000000" w:fill="FFFFFF"/>
            <w:noWrap/>
            <w:vAlign w:val="center"/>
            <w:hideMark/>
          </w:tcPr>
          <w:p w:rsidR="0016647F" w:rsidRPr="0016647F" w:rsidRDefault="0016647F" w:rsidP="0016647F">
            <w:pPr>
              <w:spacing w:line="256" w:lineRule="auto"/>
              <w:rPr>
                <w:rFonts w:ascii="PMingLiU" w:hAnsi="PMingLiU" w:cs="Arial"/>
                <w:color w:val="000000"/>
                <w:sz w:val="14"/>
                <w:szCs w:val="14"/>
                <w:lang w:eastAsia="en-US"/>
              </w:rPr>
            </w:pPr>
            <w:r w:rsidRPr="0016647F">
              <w:rPr>
                <w:rFonts w:ascii="PMingLiU" w:hAnsi="PMingLiU" w:cs="Arial"/>
                <w:color w:val="000000"/>
                <w:sz w:val="14"/>
                <w:szCs w:val="14"/>
                <w:lang w:eastAsia="en-US"/>
              </w:rPr>
              <w:t>CTG</w:t>
            </w:r>
          </w:p>
        </w:tc>
        <w:tc>
          <w:tcPr>
            <w:tcW w:w="2614" w:type="dxa"/>
            <w:shd w:val="clear" w:color="000000" w:fill="FFFFFF"/>
            <w:vAlign w:val="center"/>
            <w:hideMark/>
          </w:tcPr>
          <w:p w:rsidR="0016647F" w:rsidRPr="0016647F" w:rsidRDefault="0016647F" w:rsidP="0016647F">
            <w:pPr>
              <w:rPr>
                <w:rFonts w:ascii="PMingLiU" w:hAnsi="PMingLiU" w:cs="Arial"/>
                <w:color w:val="000000"/>
                <w:sz w:val="14"/>
                <w:szCs w:val="14"/>
                <w:lang w:eastAsia="en-US"/>
              </w:rPr>
            </w:pPr>
            <w:r w:rsidRPr="0016647F">
              <w:rPr>
                <w:rFonts w:ascii="PMingLiU" w:hAnsi="PMingLiU" w:cs="Microsoft YaHei" w:hint="eastAsia"/>
                <w:color w:val="000000"/>
                <w:sz w:val="14"/>
                <w:szCs w:val="14"/>
                <w:lang w:eastAsia="en-US"/>
              </w:rPr>
              <w:t>越南工商股份銀行</w:t>
            </w:r>
          </w:p>
        </w:tc>
        <w:tc>
          <w:tcPr>
            <w:tcW w:w="1275" w:type="dxa"/>
            <w:shd w:val="clear" w:color="000000" w:fill="FFFFFF"/>
            <w:vAlign w:val="center"/>
            <w:hideMark/>
          </w:tcPr>
          <w:p w:rsidR="0016647F" w:rsidRPr="0016647F" w:rsidRDefault="0016647F" w:rsidP="0016647F">
            <w:pPr>
              <w:rPr>
                <w:rFonts w:ascii="PMingLiU" w:hAnsi="PMingLiU" w:cs="Microsoft YaHei"/>
                <w:color w:val="000000"/>
                <w:sz w:val="14"/>
                <w:szCs w:val="14"/>
                <w:lang w:eastAsia="en-US"/>
              </w:rPr>
            </w:pPr>
            <w:r w:rsidRPr="0016647F">
              <w:rPr>
                <w:rFonts w:ascii="PMingLiU" w:hAnsi="PMingLiU" w:cs="Microsoft YaHei" w:hint="eastAsia"/>
                <w:color w:val="000000"/>
                <w:sz w:val="14"/>
                <w:szCs w:val="14"/>
                <w:lang w:eastAsia="en-US"/>
              </w:rPr>
              <w:t>金融</w:t>
            </w:r>
          </w:p>
        </w:tc>
        <w:tc>
          <w:tcPr>
            <w:tcW w:w="772" w:type="dxa"/>
            <w:shd w:val="clear" w:color="000000"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1.5%</w:t>
            </w:r>
          </w:p>
        </w:tc>
        <w:tc>
          <w:tcPr>
            <w:tcW w:w="837"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27,750</w:t>
            </w:r>
          </w:p>
        </w:tc>
        <w:tc>
          <w:tcPr>
            <w:tcW w:w="88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103,324</w:t>
            </w:r>
          </w:p>
        </w:tc>
        <w:tc>
          <w:tcPr>
            <w:tcW w:w="64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10.9</w:t>
            </w:r>
          </w:p>
        </w:tc>
        <w:tc>
          <w:tcPr>
            <w:tcW w:w="64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1.3</w:t>
            </w:r>
          </w:p>
        </w:tc>
        <w:tc>
          <w:tcPr>
            <w:tcW w:w="854"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4,507</w:t>
            </w:r>
          </w:p>
        </w:tc>
        <w:tc>
          <w:tcPr>
            <w:tcW w:w="709"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30%</w:t>
            </w:r>
          </w:p>
        </w:tc>
        <w:tc>
          <w:tcPr>
            <w:tcW w:w="917"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28,100</w:t>
            </w:r>
          </w:p>
        </w:tc>
        <w:tc>
          <w:tcPr>
            <w:tcW w:w="86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19,500</w:t>
            </w:r>
          </w:p>
        </w:tc>
      </w:tr>
      <w:tr w:rsidR="0016647F" w:rsidRPr="0016647F" w:rsidTr="0016647F">
        <w:trPr>
          <w:trHeight w:val="360"/>
        </w:trPr>
        <w:tc>
          <w:tcPr>
            <w:tcW w:w="625" w:type="dxa"/>
            <w:shd w:val="clear" w:color="000000" w:fill="FFFFFF"/>
            <w:noWrap/>
            <w:vAlign w:val="center"/>
            <w:hideMark/>
          </w:tcPr>
          <w:p w:rsidR="0016647F" w:rsidRPr="0016647F" w:rsidRDefault="0016647F" w:rsidP="0016647F">
            <w:pPr>
              <w:spacing w:line="256" w:lineRule="auto"/>
              <w:rPr>
                <w:rFonts w:ascii="PMingLiU" w:hAnsi="PMingLiU" w:cs="Arial"/>
                <w:color w:val="000000"/>
                <w:sz w:val="14"/>
                <w:szCs w:val="14"/>
                <w:lang w:eastAsia="en-US"/>
              </w:rPr>
            </w:pPr>
            <w:r w:rsidRPr="0016647F">
              <w:rPr>
                <w:rFonts w:ascii="PMingLiU" w:hAnsi="PMingLiU" w:cs="Arial"/>
                <w:color w:val="000000"/>
                <w:sz w:val="14"/>
                <w:szCs w:val="14"/>
                <w:lang w:eastAsia="en-US"/>
              </w:rPr>
              <w:t>BVH</w:t>
            </w:r>
          </w:p>
        </w:tc>
        <w:tc>
          <w:tcPr>
            <w:tcW w:w="2614" w:type="dxa"/>
            <w:shd w:val="clear" w:color="000000" w:fill="FFFFFF"/>
            <w:vAlign w:val="center"/>
            <w:hideMark/>
          </w:tcPr>
          <w:p w:rsidR="0016647F" w:rsidRPr="0016647F" w:rsidRDefault="0016647F" w:rsidP="0016647F">
            <w:pPr>
              <w:rPr>
                <w:rFonts w:ascii="PMingLiU" w:hAnsi="PMingLiU" w:cs="Microsoft YaHei"/>
                <w:color w:val="000000"/>
                <w:sz w:val="14"/>
                <w:szCs w:val="14"/>
                <w:lang w:eastAsia="en-US"/>
              </w:rPr>
            </w:pPr>
            <w:r w:rsidRPr="0016647F">
              <w:rPr>
                <w:rFonts w:ascii="PMingLiU" w:hAnsi="PMingLiU" w:cs="Microsoft YaHei"/>
                <w:color w:val="000000"/>
                <w:sz w:val="14"/>
                <w:szCs w:val="14"/>
                <w:lang w:eastAsia="en-US"/>
              </w:rPr>
              <w:t xml:space="preserve">Bao Viet </w:t>
            </w:r>
            <w:r w:rsidRPr="0016647F">
              <w:rPr>
                <w:rFonts w:ascii="PMingLiU" w:hAnsi="PMingLiU" w:cs="Microsoft YaHei" w:hint="eastAsia"/>
                <w:color w:val="000000"/>
                <w:sz w:val="14"/>
                <w:szCs w:val="14"/>
                <w:lang w:eastAsia="en-US"/>
              </w:rPr>
              <w:t>(保越)</w:t>
            </w:r>
            <w:r w:rsidRPr="0016647F">
              <w:rPr>
                <w:rFonts w:ascii="PMingLiU" w:hAnsi="PMingLiU" w:cs="Microsoft YaHei"/>
                <w:color w:val="000000"/>
                <w:sz w:val="14"/>
                <w:szCs w:val="14"/>
                <w:lang w:eastAsia="en-US"/>
              </w:rPr>
              <w:t xml:space="preserve"> </w:t>
            </w:r>
            <w:r w:rsidRPr="0016647F">
              <w:rPr>
                <w:rFonts w:ascii="PMingLiU" w:hAnsi="PMingLiU" w:cs="Microsoft YaHei" w:hint="eastAsia"/>
                <w:color w:val="000000"/>
                <w:sz w:val="14"/>
                <w:szCs w:val="14"/>
                <w:lang w:eastAsia="en-US"/>
              </w:rPr>
              <w:t>集團</w:t>
            </w:r>
            <w:r w:rsidRPr="0016647F">
              <w:rPr>
                <w:rFonts w:ascii="PMingLiU" w:hAnsi="PMingLiU" w:cs="Microsoft YaHei"/>
                <w:color w:val="000000"/>
                <w:sz w:val="14"/>
                <w:szCs w:val="14"/>
                <w:lang w:eastAsia="en-US"/>
              </w:rPr>
              <w:t xml:space="preserve"> </w:t>
            </w:r>
          </w:p>
        </w:tc>
        <w:tc>
          <w:tcPr>
            <w:tcW w:w="1275" w:type="dxa"/>
            <w:shd w:val="clear" w:color="000000" w:fill="FFFFFF"/>
            <w:vAlign w:val="center"/>
            <w:hideMark/>
          </w:tcPr>
          <w:p w:rsidR="0016647F" w:rsidRPr="0016647F" w:rsidRDefault="0016647F" w:rsidP="0016647F">
            <w:pPr>
              <w:rPr>
                <w:rFonts w:ascii="PMingLiU" w:hAnsi="PMingLiU" w:cs="Microsoft YaHei"/>
                <w:color w:val="000000"/>
                <w:sz w:val="14"/>
                <w:szCs w:val="14"/>
                <w:lang w:eastAsia="en-US"/>
              </w:rPr>
            </w:pPr>
            <w:r w:rsidRPr="0016647F">
              <w:rPr>
                <w:rFonts w:ascii="PMingLiU" w:hAnsi="PMingLiU" w:cs="Microsoft YaHei" w:hint="eastAsia"/>
                <w:color w:val="000000"/>
                <w:sz w:val="14"/>
                <w:szCs w:val="14"/>
                <w:lang w:eastAsia="en-US"/>
              </w:rPr>
              <w:t>金融</w:t>
            </w:r>
          </w:p>
        </w:tc>
        <w:tc>
          <w:tcPr>
            <w:tcW w:w="772" w:type="dxa"/>
            <w:shd w:val="clear" w:color="000000"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0.6%</w:t>
            </w:r>
          </w:p>
        </w:tc>
        <w:tc>
          <w:tcPr>
            <w:tcW w:w="837"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58,400</w:t>
            </w:r>
          </w:p>
        </w:tc>
        <w:tc>
          <w:tcPr>
            <w:tcW w:w="88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43,352</w:t>
            </w:r>
          </w:p>
        </w:tc>
        <w:tc>
          <w:tcPr>
            <w:tcW w:w="64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35.8</w:t>
            </w:r>
          </w:p>
        </w:tc>
        <w:tc>
          <w:tcPr>
            <w:tcW w:w="64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2.3</w:t>
            </w:r>
          </w:p>
        </w:tc>
        <w:tc>
          <w:tcPr>
            <w:tcW w:w="854"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180</w:t>
            </w:r>
          </w:p>
        </w:tc>
        <w:tc>
          <w:tcPr>
            <w:tcW w:w="709"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30%</w:t>
            </w:r>
          </w:p>
        </w:tc>
        <w:tc>
          <w:tcPr>
            <w:tcW w:w="917"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98,500</w:t>
            </w:r>
          </w:p>
        </w:tc>
        <w:tc>
          <w:tcPr>
            <w:tcW w:w="86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54,700</w:t>
            </w:r>
          </w:p>
        </w:tc>
      </w:tr>
      <w:tr w:rsidR="0016647F" w:rsidRPr="0016647F" w:rsidTr="0016647F">
        <w:trPr>
          <w:trHeight w:val="360"/>
        </w:trPr>
        <w:tc>
          <w:tcPr>
            <w:tcW w:w="625" w:type="dxa"/>
            <w:shd w:val="clear" w:color="000000" w:fill="FFFFFF"/>
            <w:noWrap/>
            <w:vAlign w:val="center"/>
            <w:hideMark/>
          </w:tcPr>
          <w:p w:rsidR="0016647F" w:rsidRPr="0016647F" w:rsidRDefault="0016647F" w:rsidP="0016647F">
            <w:pPr>
              <w:spacing w:line="256" w:lineRule="auto"/>
              <w:rPr>
                <w:rFonts w:ascii="PMingLiU" w:hAnsi="PMingLiU" w:cs="Arial"/>
                <w:color w:val="000000"/>
                <w:sz w:val="14"/>
                <w:szCs w:val="14"/>
                <w:lang w:eastAsia="en-US"/>
              </w:rPr>
            </w:pPr>
            <w:r w:rsidRPr="0016647F">
              <w:rPr>
                <w:rFonts w:ascii="PMingLiU" w:hAnsi="PMingLiU" w:cs="Arial"/>
                <w:color w:val="000000"/>
                <w:sz w:val="14"/>
                <w:szCs w:val="14"/>
                <w:lang w:eastAsia="en-US"/>
              </w:rPr>
              <w:t>DPM</w:t>
            </w:r>
          </w:p>
        </w:tc>
        <w:tc>
          <w:tcPr>
            <w:tcW w:w="2614" w:type="dxa"/>
            <w:shd w:val="clear" w:color="000000" w:fill="FFFFFF"/>
            <w:vAlign w:val="center"/>
            <w:hideMark/>
          </w:tcPr>
          <w:p w:rsidR="0016647F" w:rsidRPr="0016647F" w:rsidRDefault="0016647F" w:rsidP="0016647F">
            <w:pPr>
              <w:rPr>
                <w:rFonts w:ascii="PMingLiU" w:hAnsi="PMingLiU" w:cs="Microsoft YaHei"/>
                <w:color w:val="000000"/>
                <w:sz w:val="14"/>
                <w:szCs w:val="14"/>
                <w:lang w:eastAsia="en-US"/>
              </w:rPr>
            </w:pPr>
            <w:r w:rsidRPr="0016647F">
              <w:rPr>
                <w:rFonts w:ascii="PMingLiU" w:hAnsi="PMingLiU" w:cs="Microsoft YaHei" w:hint="eastAsia"/>
                <w:color w:val="000000"/>
                <w:sz w:val="14"/>
                <w:szCs w:val="14"/>
                <w:lang w:eastAsia="en-US"/>
              </w:rPr>
              <w:t>油氣化學原料</w:t>
            </w:r>
            <w:r w:rsidRPr="0016647F">
              <w:rPr>
                <w:rFonts w:ascii="PMingLiU" w:hAnsi="PMingLiU" w:cs="Microsoft YaHei"/>
                <w:color w:val="000000"/>
                <w:sz w:val="14"/>
                <w:szCs w:val="14"/>
                <w:lang w:eastAsia="en-US"/>
              </w:rPr>
              <w:t xml:space="preserve"> – </w:t>
            </w:r>
            <w:r w:rsidRPr="0016647F">
              <w:rPr>
                <w:rFonts w:ascii="PMingLiU" w:hAnsi="PMingLiU" w:cs="Microsoft YaHei" w:hint="eastAsia"/>
                <w:color w:val="000000"/>
                <w:sz w:val="14"/>
                <w:szCs w:val="14"/>
                <w:lang w:eastAsia="en-US"/>
              </w:rPr>
              <w:t>化肥股份公司</w:t>
            </w:r>
          </w:p>
        </w:tc>
        <w:tc>
          <w:tcPr>
            <w:tcW w:w="1275" w:type="dxa"/>
            <w:shd w:val="clear" w:color="000000" w:fill="FFFFFF"/>
            <w:vAlign w:val="center"/>
            <w:hideMark/>
          </w:tcPr>
          <w:p w:rsidR="0016647F" w:rsidRPr="0016647F" w:rsidRDefault="0016647F" w:rsidP="0016647F">
            <w:pPr>
              <w:rPr>
                <w:rFonts w:ascii="PMingLiU" w:hAnsi="PMingLiU" w:cs="Microsoft YaHei"/>
                <w:color w:val="000000"/>
                <w:sz w:val="14"/>
                <w:szCs w:val="14"/>
                <w:lang w:eastAsia="en-US"/>
              </w:rPr>
            </w:pPr>
            <w:r w:rsidRPr="0016647F">
              <w:rPr>
                <w:rFonts w:ascii="PMingLiU" w:hAnsi="PMingLiU" w:cs="Microsoft YaHei" w:hint="eastAsia"/>
                <w:color w:val="000000"/>
                <w:sz w:val="14"/>
                <w:szCs w:val="14"/>
                <w:lang w:eastAsia="en-US"/>
              </w:rPr>
              <w:t>原材料</w:t>
            </w:r>
          </w:p>
        </w:tc>
        <w:tc>
          <w:tcPr>
            <w:tcW w:w="772" w:type="dxa"/>
            <w:shd w:val="clear" w:color="000000"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#VALUE!</w:t>
            </w:r>
          </w:p>
        </w:tc>
        <w:tc>
          <w:tcPr>
            <w:tcW w:w="837"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11,700</w:t>
            </w:r>
          </w:p>
        </w:tc>
        <w:tc>
          <w:tcPr>
            <w:tcW w:w="88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4,579</w:t>
            </w:r>
          </w:p>
        </w:tc>
        <w:tc>
          <w:tcPr>
            <w:tcW w:w="64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13.0</w:t>
            </w:r>
          </w:p>
        </w:tc>
        <w:tc>
          <w:tcPr>
            <w:tcW w:w="64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0.6</w:t>
            </w:r>
          </w:p>
        </w:tc>
        <w:tc>
          <w:tcPr>
            <w:tcW w:w="854"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281</w:t>
            </w:r>
          </w:p>
        </w:tc>
        <w:tc>
          <w:tcPr>
            <w:tcW w:w="709"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19%</w:t>
            </w:r>
          </w:p>
        </w:tc>
        <w:tc>
          <w:tcPr>
            <w:tcW w:w="917"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23,700</w:t>
            </w:r>
          </w:p>
        </w:tc>
        <w:tc>
          <w:tcPr>
            <w:tcW w:w="86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10,800</w:t>
            </w:r>
          </w:p>
        </w:tc>
      </w:tr>
      <w:tr w:rsidR="0016647F" w:rsidRPr="0016647F" w:rsidTr="0016647F">
        <w:trPr>
          <w:trHeight w:val="360"/>
        </w:trPr>
        <w:tc>
          <w:tcPr>
            <w:tcW w:w="625" w:type="dxa"/>
            <w:shd w:val="clear" w:color="000000" w:fill="FFFFFF"/>
            <w:noWrap/>
            <w:vAlign w:val="center"/>
            <w:hideMark/>
          </w:tcPr>
          <w:p w:rsidR="0016647F" w:rsidRPr="0016647F" w:rsidRDefault="0016647F" w:rsidP="0016647F">
            <w:pPr>
              <w:spacing w:line="256" w:lineRule="auto"/>
              <w:rPr>
                <w:rFonts w:ascii="PMingLiU" w:hAnsi="PMingLiU" w:cs="Arial"/>
                <w:color w:val="000000"/>
                <w:sz w:val="14"/>
                <w:szCs w:val="14"/>
                <w:lang w:eastAsia="en-US"/>
              </w:rPr>
            </w:pPr>
            <w:r w:rsidRPr="0016647F">
              <w:rPr>
                <w:rFonts w:ascii="PMingLiU" w:hAnsi="PMingLiU" w:cs="Arial"/>
                <w:color w:val="000000"/>
                <w:sz w:val="14"/>
                <w:szCs w:val="14"/>
                <w:lang w:eastAsia="en-US"/>
              </w:rPr>
              <w:t>EIB</w:t>
            </w:r>
          </w:p>
        </w:tc>
        <w:tc>
          <w:tcPr>
            <w:tcW w:w="2614" w:type="dxa"/>
            <w:shd w:val="clear" w:color="000000" w:fill="FFFFFF"/>
            <w:vAlign w:val="center"/>
            <w:hideMark/>
          </w:tcPr>
          <w:p w:rsidR="0016647F" w:rsidRPr="0016647F" w:rsidRDefault="0016647F" w:rsidP="0016647F">
            <w:pPr>
              <w:rPr>
                <w:rFonts w:ascii="PMingLiU" w:hAnsi="PMingLiU" w:cs="Microsoft YaHei"/>
                <w:color w:val="000000"/>
                <w:sz w:val="14"/>
                <w:szCs w:val="14"/>
                <w:lang w:eastAsia="en-US"/>
              </w:rPr>
            </w:pPr>
            <w:r w:rsidRPr="0016647F">
              <w:rPr>
                <w:rFonts w:ascii="PMingLiU" w:hAnsi="PMingLiU" w:cs="Microsoft YaHei" w:hint="eastAsia"/>
                <w:color w:val="000000"/>
                <w:sz w:val="14"/>
                <w:szCs w:val="14"/>
                <w:lang w:eastAsia="en-US"/>
              </w:rPr>
              <w:t>越南進出口貿易股份銀行</w:t>
            </w:r>
          </w:p>
        </w:tc>
        <w:tc>
          <w:tcPr>
            <w:tcW w:w="1275" w:type="dxa"/>
            <w:shd w:val="clear" w:color="000000" w:fill="FFFFFF"/>
            <w:vAlign w:val="center"/>
            <w:hideMark/>
          </w:tcPr>
          <w:p w:rsidR="0016647F" w:rsidRPr="0016647F" w:rsidRDefault="0016647F" w:rsidP="0016647F">
            <w:pPr>
              <w:rPr>
                <w:rFonts w:ascii="PMingLiU" w:hAnsi="PMingLiU" w:cs="Microsoft YaHei"/>
                <w:color w:val="000000"/>
                <w:sz w:val="14"/>
                <w:szCs w:val="14"/>
                <w:lang w:eastAsia="en-US"/>
              </w:rPr>
            </w:pPr>
            <w:r w:rsidRPr="0016647F">
              <w:rPr>
                <w:rFonts w:ascii="PMingLiU" w:hAnsi="PMingLiU" w:cs="Microsoft YaHei" w:hint="eastAsia"/>
                <w:color w:val="000000"/>
                <w:sz w:val="14"/>
                <w:szCs w:val="14"/>
                <w:lang w:eastAsia="en-US"/>
              </w:rPr>
              <w:t>金融</w:t>
            </w:r>
          </w:p>
        </w:tc>
        <w:tc>
          <w:tcPr>
            <w:tcW w:w="772" w:type="dxa"/>
            <w:shd w:val="clear" w:color="000000"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2.9%</w:t>
            </w:r>
          </w:p>
        </w:tc>
        <w:tc>
          <w:tcPr>
            <w:tcW w:w="837"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17,700</w:t>
            </w:r>
          </w:p>
        </w:tc>
        <w:tc>
          <w:tcPr>
            <w:tcW w:w="88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21,761</w:t>
            </w:r>
          </w:p>
        </w:tc>
        <w:tc>
          <w:tcPr>
            <w:tcW w:w="64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25.1</w:t>
            </w:r>
          </w:p>
        </w:tc>
        <w:tc>
          <w:tcPr>
            <w:tcW w:w="64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1.4</w:t>
            </w:r>
          </w:p>
        </w:tc>
        <w:tc>
          <w:tcPr>
            <w:tcW w:w="854"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135</w:t>
            </w:r>
          </w:p>
        </w:tc>
        <w:tc>
          <w:tcPr>
            <w:tcW w:w="709"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30%</w:t>
            </w:r>
          </w:p>
        </w:tc>
        <w:tc>
          <w:tcPr>
            <w:tcW w:w="917"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19,100</w:t>
            </w:r>
          </w:p>
        </w:tc>
        <w:tc>
          <w:tcPr>
            <w:tcW w:w="86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15,350</w:t>
            </w:r>
          </w:p>
        </w:tc>
      </w:tr>
      <w:tr w:rsidR="0016647F" w:rsidRPr="0016647F" w:rsidTr="0016647F">
        <w:trPr>
          <w:trHeight w:val="300"/>
        </w:trPr>
        <w:tc>
          <w:tcPr>
            <w:tcW w:w="625" w:type="dxa"/>
            <w:shd w:val="clear" w:color="000000" w:fill="FFFFFF"/>
            <w:noWrap/>
            <w:vAlign w:val="center"/>
            <w:hideMark/>
          </w:tcPr>
          <w:p w:rsidR="0016647F" w:rsidRPr="0016647F" w:rsidRDefault="0016647F" w:rsidP="0016647F">
            <w:pPr>
              <w:spacing w:line="256" w:lineRule="auto"/>
              <w:rPr>
                <w:rFonts w:ascii="PMingLiU" w:hAnsi="PMingLiU" w:cs="Arial"/>
                <w:color w:val="000000"/>
                <w:sz w:val="14"/>
                <w:szCs w:val="14"/>
                <w:lang w:eastAsia="en-US"/>
              </w:rPr>
            </w:pPr>
            <w:r w:rsidRPr="0016647F">
              <w:rPr>
                <w:rFonts w:ascii="PMingLiU" w:hAnsi="PMingLiU" w:cs="Arial"/>
                <w:color w:val="000000"/>
                <w:sz w:val="14"/>
                <w:szCs w:val="14"/>
                <w:lang w:eastAsia="en-US"/>
              </w:rPr>
              <w:t>FPT</w:t>
            </w:r>
          </w:p>
        </w:tc>
        <w:tc>
          <w:tcPr>
            <w:tcW w:w="2614" w:type="dxa"/>
            <w:shd w:val="clear" w:color="000000" w:fill="FFFFFF"/>
            <w:vAlign w:val="center"/>
            <w:hideMark/>
          </w:tcPr>
          <w:p w:rsidR="0016647F" w:rsidRPr="0016647F" w:rsidRDefault="0016647F" w:rsidP="0016647F">
            <w:pPr>
              <w:rPr>
                <w:rFonts w:ascii="PMingLiU" w:hAnsi="PMingLiU" w:cs="Microsoft YaHei"/>
                <w:color w:val="000000"/>
                <w:sz w:val="14"/>
                <w:szCs w:val="14"/>
                <w:lang w:eastAsia="en-US"/>
              </w:rPr>
            </w:pPr>
            <w:r w:rsidRPr="0016647F">
              <w:rPr>
                <w:rFonts w:ascii="PMingLiU" w:hAnsi="PMingLiU" w:cs="Microsoft YaHei"/>
                <w:color w:val="000000"/>
                <w:sz w:val="14"/>
                <w:szCs w:val="14"/>
                <w:lang w:eastAsia="en-US"/>
              </w:rPr>
              <w:t>FPT</w:t>
            </w:r>
            <w:r w:rsidRPr="0016647F">
              <w:rPr>
                <w:rFonts w:ascii="PMingLiU" w:hAnsi="PMingLiU" w:cs="Microsoft YaHei" w:hint="eastAsia"/>
                <w:color w:val="000000"/>
                <w:sz w:val="14"/>
                <w:szCs w:val="14"/>
                <w:lang w:eastAsia="en-US"/>
              </w:rPr>
              <w:t>發展投資工藝股份公司</w:t>
            </w:r>
          </w:p>
        </w:tc>
        <w:tc>
          <w:tcPr>
            <w:tcW w:w="1275" w:type="dxa"/>
            <w:shd w:val="clear" w:color="000000" w:fill="FFFFFF"/>
            <w:vAlign w:val="center"/>
            <w:hideMark/>
          </w:tcPr>
          <w:p w:rsidR="0016647F" w:rsidRPr="0016647F" w:rsidRDefault="0016647F" w:rsidP="0016647F">
            <w:pPr>
              <w:rPr>
                <w:rFonts w:ascii="PMingLiU" w:hAnsi="PMingLiU" w:cs="Microsoft YaHei"/>
                <w:color w:val="000000"/>
                <w:sz w:val="14"/>
                <w:szCs w:val="14"/>
                <w:lang w:eastAsia="en-US"/>
              </w:rPr>
            </w:pPr>
            <w:r w:rsidRPr="0016647F">
              <w:rPr>
                <w:rFonts w:ascii="PMingLiU" w:hAnsi="PMingLiU" w:cs="Microsoft YaHei"/>
                <w:color w:val="000000"/>
                <w:sz w:val="14"/>
                <w:szCs w:val="14"/>
                <w:lang w:eastAsia="en-US"/>
              </w:rPr>
              <w:t>CNTT</w:t>
            </w:r>
          </w:p>
        </w:tc>
        <w:tc>
          <w:tcPr>
            <w:tcW w:w="772" w:type="dxa"/>
            <w:shd w:val="clear" w:color="000000"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4.6%</w:t>
            </w:r>
          </w:p>
        </w:tc>
        <w:tc>
          <w:tcPr>
            <w:tcW w:w="837"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53,600</w:t>
            </w:r>
          </w:p>
        </w:tc>
        <w:tc>
          <w:tcPr>
            <w:tcW w:w="88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36,356</w:t>
            </w:r>
          </w:p>
        </w:tc>
        <w:tc>
          <w:tcPr>
            <w:tcW w:w="64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12.7</w:t>
            </w:r>
          </w:p>
        </w:tc>
        <w:tc>
          <w:tcPr>
            <w:tcW w:w="64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2.6</w:t>
            </w:r>
          </w:p>
        </w:tc>
        <w:tc>
          <w:tcPr>
            <w:tcW w:w="854"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1,605</w:t>
            </w:r>
          </w:p>
        </w:tc>
        <w:tc>
          <w:tcPr>
            <w:tcW w:w="709"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49%</w:t>
            </w:r>
          </w:p>
        </w:tc>
        <w:tc>
          <w:tcPr>
            <w:tcW w:w="917"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61,300</w:t>
            </w:r>
          </w:p>
        </w:tc>
        <w:tc>
          <w:tcPr>
            <w:tcW w:w="86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38,818</w:t>
            </w:r>
          </w:p>
        </w:tc>
      </w:tr>
      <w:tr w:rsidR="0016647F" w:rsidRPr="0016647F" w:rsidTr="0016647F">
        <w:trPr>
          <w:trHeight w:val="360"/>
        </w:trPr>
        <w:tc>
          <w:tcPr>
            <w:tcW w:w="625" w:type="dxa"/>
            <w:shd w:val="clear" w:color="000000" w:fill="FFFFFF"/>
            <w:noWrap/>
            <w:vAlign w:val="center"/>
            <w:hideMark/>
          </w:tcPr>
          <w:p w:rsidR="0016647F" w:rsidRPr="0016647F" w:rsidRDefault="0016647F" w:rsidP="0016647F">
            <w:pPr>
              <w:spacing w:line="256" w:lineRule="auto"/>
              <w:rPr>
                <w:rFonts w:ascii="PMingLiU" w:hAnsi="PMingLiU" w:cs="Arial"/>
                <w:color w:val="000000"/>
                <w:sz w:val="14"/>
                <w:szCs w:val="14"/>
                <w:lang w:eastAsia="en-US"/>
              </w:rPr>
            </w:pPr>
            <w:r w:rsidRPr="0016647F">
              <w:rPr>
                <w:rFonts w:ascii="PMingLiU" w:hAnsi="PMingLiU" w:cs="Arial"/>
                <w:color w:val="000000"/>
                <w:sz w:val="14"/>
                <w:szCs w:val="14"/>
                <w:lang w:eastAsia="en-US"/>
              </w:rPr>
              <w:t>GAS</w:t>
            </w:r>
          </w:p>
        </w:tc>
        <w:tc>
          <w:tcPr>
            <w:tcW w:w="2614" w:type="dxa"/>
            <w:shd w:val="clear" w:color="000000" w:fill="FFFFFF"/>
            <w:vAlign w:val="center"/>
            <w:hideMark/>
          </w:tcPr>
          <w:p w:rsidR="0016647F" w:rsidRPr="0016647F" w:rsidRDefault="0016647F" w:rsidP="0016647F">
            <w:pPr>
              <w:rPr>
                <w:rFonts w:ascii="PMingLiU" w:hAnsi="PMingLiU" w:cs="Microsoft YaHei"/>
                <w:color w:val="000000"/>
                <w:sz w:val="14"/>
                <w:szCs w:val="14"/>
                <w:lang w:eastAsia="en-US"/>
              </w:rPr>
            </w:pPr>
            <w:r w:rsidRPr="0016647F">
              <w:rPr>
                <w:rFonts w:ascii="PMingLiU" w:hAnsi="PMingLiU" w:cs="Microsoft YaHei" w:hint="eastAsia"/>
                <w:color w:val="000000"/>
                <w:sz w:val="14"/>
                <w:szCs w:val="14"/>
                <w:lang w:eastAsia="en-US"/>
              </w:rPr>
              <w:t xml:space="preserve">越南氣體總公司 </w:t>
            </w:r>
            <w:r w:rsidRPr="0016647F">
              <w:rPr>
                <w:rFonts w:ascii="PMingLiU" w:hAnsi="PMingLiU" w:cs="Microsoft YaHei"/>
                <w:color w:val="000000"/>
                <w:sz w:val="14"/>
                <w:szCs w:val="14"/>
                <w:lang w:eastAsia="en-US"/>
              </w:rPr>
              <w:t>– 股份公司</w:t>
            </w:r>
          </w:p>
        </w:tc>
        <w:tc>
          <w:tcPr>
            <w:tcW w:w="1275" w:type="dxa"/>
            <w:shd w:val="clear" w:color="000000" w:fill="FFFFFF"/>
            <w:vAlign w:val="center"/>
            <w:hideMark/>
          </w:tcPr>
          <w:p w:rsidR="0016647F" w:rsidRPr="0016647F" w:rsidRDefault="0016647F" w:rsidP="0016647F">
            <w:pPr>
              <w:rPr>
                <w:rFonts w:ascii="PMingLiU" w:hAnsi="PMingLiU" w:cs="Microsoft YaHei"/>
                <w:color w:val="000000"/>
                <w:sz w:val="14"/>
                <w:szCs w:val="14"/>
                <w:lang w:eastAsia="en-US"/>
              </w:rPr>
            </w:pPr>
            <w:r w:rsidRPr="0016647F">
              <w:rPr>
                <w:rFonts w:ascii="PMingLiU" w:hAnsi="PMingLiU" w:cs="Microsoft YaHei" w:hint="eastAsia"/>
                <w:color w:val="000000"/>
                <w:sz w:val="14"/>
                <w:szCs w:val="14"/>
                <w:lang w:eastAsia="en-US"/>
              </w:rPr>
              <w:t>公用服務</w:t>
            </w:r>
          </w:p>
        </w:tc>
        <w:tc>
          <w:tcPr>
            <w:tcW w:w="772" w:type="dxa"/>
            <w:shd w:val="clear" w:color="000000"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1.3%</w:t>
            </w:r>
          </w:p>
        </w:tc>
        <w:tc>
          <w:tcPr>
            <w:tcW w:w="837"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85,900</w:t>
            </w:r>
          </w:p>
        </w:tc>
        <w:tc>
          <w:tcPr>
            <w:tcW w:w="88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164,408</w:t>
            </w:r>
          </w:p>
        </w:tc>
        <w:tc>
          <w:tcPr>
            <w:tcW w:w="64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14.1</w:t>
            </w:r>
          </w:p>
        </w:tc>
        <w:tc>
          <w:tcPr>
            <w:tcW w:w="64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3.4</w:t>
            </w:r>
          </w:p>
        </w:tc>
        <w:tc>
          <w:tcPr>
            <w:tcW w:w="854"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299</w:t>
            </w:r>
          </w:p>
        </w:tc>
        <w:tc>
          <w:tcPr>
            <w:tcW w:w="709"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4%</w:t>
            </w:r>
          </w:p>
        </w:tc>
        <w:tc>
          <w:tcPr>
            <w:tcW w:w="917"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114,900</w:t>
            </w:r>
          </w:p>
        </w:tc>
        <w:tc>
          <w:tcPr>
            <w:tcW w:w="86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80,600</w:t>
            </w:r>
          </w:p>
        </w:tc>
      </w:tr>
      <w:tr w:rsidR="0016647F" w:rsidRPr="0016647F" w:rsidTr="0016647F">
        <w:trPr>
          <w:trHeight w:val="300"/>
        </w:trPr>
        <w:tc>
          <w:tcPr>
            <w:tcW w:w="625" w:type="dxa"/>
            <w:shd w:val="clear" w:color="000000" w:fill="FFFFFF"/>
            <w:noWrap/>
            <w:vAlign w:val="center"/>
            <w:hideMark/>
          </w:tcPr>
          <w:p w:rsidR="0016647F" w:rsidRPr="0016647F" w:rsidRDefault="0016647F" w:rsidP="0016647F">
            <w:pPr>
              <w:spacing w:line="256" w:lineRule="auto"/>
              <w:rPr>
                <w:rFonts w:ascii="PMingLiU" w:hAnsi="PMingLiU" w:cs="Arial"/>
                <w:color w:val="000000"/>
                <w:sz w:val="14"/>
                <w:szCs w:val="14"/>
                <w:lang w:eastAsia="en-US"/>
              </w:rPr>
            </w:pPr>
            <w:r w:rsidRPr="0016647F">
              <w:rPr>
                <w:rFonts w:ascii="PMingLiU" w:hAnsi="PMingLiU" w:cs="Arial"/>
                <w:color w:val="000000"/>
                <w:sz w:val="14"/>
                <w:szCs w:val="14"/>
                <w:lang w:eastAsia="en-US"/>
              </w:rPr>
              <w:t>GMD</w:t>
            </w:r>
          </w:p>
        </w:tc>
        <w:tc>
          <w:tcPr>
            <w:tcW w:w="2614" w:type="dxa"/>
            <w:shd w:val="clear" w:color="000000" w:fill="FFFFFF"/>
            <w:vAlign w:val="center"/>
            <w:hideMark/>
          </w:tcPr>
          <w:p w:rsidR="0016647F" w:rsidRPr="0016647F" w:rsidRDefault="0016647F" w:rsidP="0016647F">
            <w:pPr>
              <w:rPr>
                <w:rFonts w:ascii="PMingLiU" w:hAnsi="PMingLiU" w:cs="Microsoft YaHei"/>
                <w:color w:val="000000"/>
                <w:sz w:val="14"/>
                <w:szCs w:val="14"/>
                <w:lang w:eastAsia="en-US"/>
              </w:rPr>
            </w:pPr>
            <w:r w:rsidRPr="0016647F">
              <w:rPr>
                <w:rFonts w:ascii="PMingLiU" w:hAnsi="PMingLiU" w:cs="Microsoft YaHei"/>
                <w:color w:val="000000"/>
                <w:sz w:val="14"/>
                <w:szCs w:val="14"/>
                <w:lang w:eastAsia="en-US"/>
              </w:rPr>
              <w:t>Gemadept</w:t>
            </w:r>
            <w:r w:rsidRPr="0016647F">
              <w:rPr>
                <w:rFonts w:ascii="PMingLiU" w:hAnsi="PMingLiU" w:cs="Microsoft YaHei" w:hint="eastAsia"/>
                <w:color w:val="000000"/>
                <w:sz w:val="14"/>
                <w:szCs w:val="14"/>
                <w:lang w:eastAsia="en-US"/>
              </w:rPr>
              <w:t>運輸股份公司</w:t>
            </w:r>
          </w:p>
        </w:tc>
        <w:tc>
          <w:tcPr>
            <w:tcW w:w="1275" w:type="dxa"/>
            <w:shd w:val="clear" w:color="000000" w:fill="FFFFFF"/>
            <w:vAlign w:val="center"/>
            <w:hideMark/>
          </w:tcPr>
          <w:p w:rsidR="0016647F" w:rsidRPr="0016647F" w:rsidRDefault="0016647F" w:rsidP="0016647F">
            <w:pPr>
              <w:rPr>
                <w:rFonts w:ascii="PMingLiU" w:hAnsi="PMingLiU" w:cs="Microsoft YaHei"/>
                <w:color w:val="000000"/>
                <w:sz w:val="14"/>
                <w:szCs w:val="14"/>
                <w:lang w:eastAsia="en-US"/>
              </w:rPr>
            </w:pPr>
            <w:r w:rsidRPr="0016647F">
              <w:rPr>
                <w:rFonts w:ascii="PMingLiU" w:hAnsi="PMingLiU" w:cs="Microsoft YaHei" w:hint="eastAsia"/>
                <w:color w:val="000000"/>
                <w:sz w:val="14"/>
                <w:szCs w:val="14"/>
                <w:lang w:eastAsia="en-US"/>
              </w:rPr>
              <w:t>工業</w:t>
            </w:r>
          </w:p>
        </w:tc>
        <w:tc>
          <w:tcPr>
            <w:tcW w:w="772" w:type="dxa"/>
            <w:shd w:val="clear" w:color="000000"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#VALUE!</w:t>
            </w:r>
          </w:p>
        </w:tc>
        <w:tc>
          <w:tcPr>
            <w:tcW w:w="837"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19,500</w:t>
            </w:r>
          </w:p>
        </w:tc>
        <w:tc>
          <w:tcPr>
            <w:tcW w:w="88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5,790</w:t>
            </w:r>
          </w:p>
        </w:tc>
        <w:tc>
          <w:tcPr>
            <w:tcW w:w="64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12.2</w:t>
            </w:r>
          </w:p>
        </w:tc>
        <w:tc>
          <w:tcPr>
            <w:tcW w:w="64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0.9</w:t>
            </w:r>
          </w:p>
        </w:tc>
        <w:tc>
          <w:tcPr>
            <w:tcW w:w="854"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298</w:t>
            </w:r>
          </w:p>
        </w:tc>
        <w:tc>
          <w:tcPr>
            <w:tcW w:w="709"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49%</w:t>
            </w:r>
          </w:p>
        </w:tc>
        <w:tc>
          <w:tcPr>
            <w:tcW w:w="917"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29,150</w:t>
            </w:r>
          </w:p>
        </w:tc>
        <w:tc>
          <w:tcPr>
            <w:tcW w:w="86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17,800</w:t>
            </w:r>
          </w:p>
        </w:tc>
      </w:tr>
      <w:tr w:rsidR="0016647F" w:rsidRPr="0016647F" w:rsidTr="0016647F">
        <w:trPr>
          <w:trHeight w:val="300"/>
        </w:trPr>
        <w:tc>
          <w:tcPr>
            <w:tcW w:w="625" w:type="dxa"/>
            <w:shd w:val="clear" w:color="000000" w:fill="FFFFFF"/>
            <w:noWrap/>
            <w:vAlign w:val="center"/>
            <w:hideMark/>
          </w:tcPr>
          <w:p w:rsidR="0016647F" w:rsidRPr="0016647F" w:rsidRDefault="0016647F" w:rsidP="0016647F">
            <w:pPr>
              <w:spacing w:line="256" w:lineRule="auto"/>
              <w:rPr>
                <w:rFonts w:ascii="PMingLiU" w:hAnsi="PMingLiU" w:cs="Arial"/>
                <w:color w:val="000000"/>
                <w:sz w:val="14"/>
                <w:szCs w:val="14"/>
                <w:lang w:eastAsia="en-US"/>
              </w:rPr>
            </w:pPr>
            <w:r w:rsidRPr="0016647F">
              <w:rPr>
                <w:rFonts w:ascii="PMingLiU" w:hAnsi="PMingLiU" w:cs="Arial"/>
                <w:color w:val="000000"/>
                <w:sz w:val="14"/>
                <w:szCs w:val="14"/>
                <w:lang w:eastAsia="en-US"/>
              </w:rPr>
              <w:t>HDB</w:t>
            </w:r>
          </w:p>
        </w:tc>
        <w:tc>
          <w:tcPr>
            <w:tcW w:w="2614" w:type="dxa"/>
            <w:shd w:val="clear" w:color="000000" w:fill="FFFFFF"/>
            <w:vAlign w:val="center"/>
            <w:hideMark/>
          </w:tcPr>
          <w:p w:rsidR="0016647F" w:rsidRPr="0016647F" w:rsidRDefault="0016647F" w:rsidP="0016647F">
            <w:pPr>
              <w:rPr>
                <w:rFonts w:ascii="PMingLiU" w:hAnsi="PMingLiU" w:cs="Microsoft YaHei"/>
                <w:color w:val="000000"/>
                <w:sz w:val="14"/>
                <w:szCs w:val="14"/>
                <w:lang w:eastAsia="en-US"/>
              </w:rPr>
            </w:pPr>
            <w:r w:rsidRPr="0016647F">
              <w:rPr>
                <w:rFonts w:ascii="PMingLiU" w:hAnsi="PMingLiU" w:cs="Microsoft YaHei" w:hint="eastAsia"/>
                <w:color w:val="000000"/>
                <w:sz w:val="14"/>
                <w:szCs w:val="14"/>
                <w:lang w:eastAsia="en-US"/>
              </w:rPr>
              <w:t>胡志明市發展商業股份銀行</w:t>
            </w:r>
          </w:p>
        </w:tc>
        <w:tc>
          <w:tcPr>
            <w:tcW w:w="1275" w:type="dxa"/>
            <w:shd w:val="clear" w:color="000000" w:fill="FFFFFF"/>
            <w:vAlign w:val="center"/>
            <w:hideMark/>
          </w:tcPr>
          <w:p w:rsidR="0016647F" w:rsidRPr="0016647F" w:rsidRDefault="0016647F" w:rsidP="0016647F">
            <w:pPr>
              <w:rPr>
                <w:rFonts w:ascii="PMingLiU" w:hAnsi="PMingLiU" w:cs="Microsoft YaHei"/>
                <w:color w:val="000000"/>
                <w:sz w:val="14"/>
                <w:szCs w:val="14"/>
                <w:lang w:eastAsia="en-US"/>
              </w:rPr>
            </w:pPr>
            <w:r w:rsidRPr="0016647F">
              <w:rPr>
                <w:rFonts w:ascii="PMingLiU" w:hAnsi="PMingLiU" w:cs="Microsoft YaHei" w:hint="eastAsia"/>
                <w:color w:val="000000"/>
                <w:sz w:val="14"/>
                <w:szCs w:val="14"/>
                <w:lang w:eastAsia="en-US"/>
              </w:rPr>
              <w:t>金融</w:t>
            </w:r>
          </w:p>
        </w:tc>
        <w:tc>
          <w:tcPr>
            <w:tcW w:w="772" w:type="dxa"/>
            <w:shd w:val="clear" w:color="000000"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3.2%</w:t>
            </w:r>
          </w:p>
        </w:tc>
        <w:tc>
          <w:tcPr>
            <w:tcW w:w="837"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29,900</w:t>
            </w:r>
          </w:p>
        </w:tc>
        <w:tc>
          <w:tcPr>
            <w:tcW w:w="88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28,783</w:t>
            </w:r>
          </w:p>
        </w:tc>
        <w:tc>
          <w:tcPr>
            <w:tcW w:w="64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8.1</w:t>
            </w:r>
          </w:p>
        </w:tc>
        <w:tc>
          <w:tcPr>
            <w:tcW w:w="64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1.9</w:t>
            </w:r>
          </w:p>
        </w:tc>
        <w:tc>
          <w:tcPr>
            <w:tcW w:w="854"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1,583</w:t>
            </w:r>
          </w:p>
        </w:tc>
        <w:tc>
          <w:tcPr>
            <w:tcW w:w="709"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23%</w:t>
            </w:r>
          </w:p>
        </w:tc>
        <w:tc>
          <w:tcPr>
            <w:tcW w:w="917"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32,350</w:t>
            </w:r>
          </w:p>
        </w:tc>
        <w:tc>
          <w:tcPr>
            <w:tcW w:w="86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24,450</w:t>
            </w:r>
          </w:p>
        </w:tc>
      </w:tr>
      <w:tr w:rsidR="0016647F" w:rsidRPr="0016647F" w:rsidTr="0016647F">
        <w:trPr>
          <w:trHeight w:val="300"/>
        </w:trPr>
        <w:tc>
          <w:tcPr>
            <w:tcW w:w="625" w:type="dxa"/>
            <w:shd w:val="clear" w:color="000000" w:fill="FFFFFF"/>
            <w:noWrap/>
            <w:vAlign w:val="center"/>
            <w:hideMark/>
          </w:tcPr>
          <w:p w:rsidR="0016647F" w:rsidRPr="0016647F" w:rsidRDefault="0016647F" w:rsidP="0016647F">
            <w:pPr>
              <w:spacing w:line="256" w:lineRule="auto"/>
              <w:rPr>
                <w:rFonts w:ascii="PMingLiU" w:hAnsi="PMingLiU" w:cs="Arial"/>
                <w:color w:val="000000"/>
                <w:sz w:val="14"/>
                <w:szCs w:val="14"/>
                <w:lang w:eastAsia="en-US"/>
              </w:rPr>
            </w:pPr>
            <w:r w:rsidRPr="0016647F">
              <w:rPr>
                <w:rFonts w:ascii="PMingLiU" w:hAnsi="PMingLiU" w:cs="Arial"/>
                <w:color w:val="000000"/>
                <w:sz w:val="14"/>
                <w:szCs w:val="14"/>
                <w:lang w:eastAsia="en-US"/>
              </w:rPr>
              <w:t>HPG</w:t>
            </w:r>
          </w:p>
        </w:tc>
        <w:tc>
          <w:tcPr>
            <w:tcW w:w="2614" w:type="dxa"/>
            <w:shd w:val="clear" w:color="000000" w:fill="FFFFFF"/>
            <w:vAlign w:val="center"/>
            <w:hideMark/>
          </w:tcPr>
          <w:p w:rsidR="0016647F" w:rsidRPr="0016647F" w:rsidRDefault="0016647F" w:rsidP="0016647F">
            <w:pPr>
              <w:rPr>
                <w:rFonts w:ascii="PMingLiU" w:hAnsi="PMingLiU" w:cs="Arial"/>
                <w:color w:val="000000"/>
                <w:sz w:val="14"/>
                <w:szCs w:val="14"/>
                <w:lang w:eastAsia="en-US"/>
              </w:rPr>
            </w:pPr>
            <w:r w:rsidRPr="0016647F">
              <w:rPr>
                <w:rFonts w:ascii="PMingLiU" w:hAnsi="PMingLiU" w:cs="Arial"/>
                <w:color w:val="000000"/>
                <w:sz w:val="14"/>
                <w:szCs w:val="14"/>
                <w:lang w:eastAsia="en-US"/>
              </w:rPr>
              <w:t>Hoa Phat</w:t>
            </w:r>
            <w:r w:rsidRPr="0016647F">
              <w:rPr>
                <w:rFonts w:ascii="PMingLiU" w:hAnsi="PMingLiU" w:cs="Microsoft YaHei" w:hint="eastAsia"/>
                <w:color w:val="000000"/>
                <w:sz w:val="14"/>
                <w:szCs w:val="14"/>
                <w:lang w:eastAsia="zh-CN"/>
              </w:rPr>
              <w:t xml:space="preserve"> </w:t>
            </w:r>
            <w:r w:rsidRPr="0016647F">
              <w:rPr>
                <w:rFonts w:ascii="PMingLiU" w:hAnsi="PMingLiU" w:cs="Microsoft YaHei"/>
                <w:color w:val="000000"/>
                <w:sz w:val="14"/>
                <w:szCs w:val="14"/>
                <w:lang w:eastAsia="zh-CN"/>
              </w:rPr>
              <w:t>(</w:t>
            </w:r>
            <w:r w:rsidRPr="0016647F">
              <w:rPr>
                <w:rFonts w:ascii="PMingLiU" w:hAnsi="PMingLiU" w:cs="Microsoft YaHei" w:hint="eastAsia"/>
                <w:color w:val="000000"/>
                <w:sz w:val="14"/>
                <w:szCs w:val="14"/>
                <w:lang w:eastAsia="en-US"/>
              </w:rPr>
              <w:t>和發</w:t>
            </w:r>
            <w:r w:rsidRPr="0016647F">
              <w:rPr>
                <w:rFonts w:ascii="PMingLiU" w:hAnsi="PMingLiU" w:cs="Microsoft YaHei" w:hint="eastAsia"/>
                <w:color w:val="000000"/>
                <w:sz w:val="14"/>
                <w:szCs w:val="14"/>
                <w:lang w:eastAsia="zh-CN"/>
              </w:rPr>
              <w:t>)</w:t>
            </w:r>
            <w:r w:rsidRPr="0016647F">
              <w:rPr>
                <w:rFonts w:ascii="PMingLiU" w:hAnsi="PMingLiU" w:cs="Microsoft YaHei"/>
                <w:color w:val="000000"/>
                <w:sz w:val="14"/>
                <w:szCs w:val="14"/>
                <w:lang w:eastAsia="zh-CN"/>
              </w:rPr>
              <w:t xml:space="preserve"> </w:t>
            </w:r>
            <w:r w:rsidRPr="0016647F">
              <w:rPr>
                <w:rFonts w:ascii="PMingLiU" w:hAnsi="PMingLiU" w:cs="Microsoft YaHei" w:hint="eastAsia"/>
                <w:color w:val="000000"/>
                <w:sz w:val="14"/>
                <w:szCs w:val="14"/>
                <w:lang w:eastAsia="en-US"/>
              </w:rPr>
              <w:t>集團股份公司</w:t>
            </w:r>
            <w:r w:rsidRPr="0016647F">
              <w:rPr>
                <w:rFonts w:ascii="PMingLiU" w:hAnsi="PMingLiU" w:cs="Arial"/>
                <w:color w:val="000000"/>
                <w:sz w:val="14"/>
                <w:szCs w:val="14"/>
                <w:lang w:eastAsia="en-US"/>
              </w:rPr>
              <w:t xml:space="preserve"> </w:t>
            </w:r>
          </w:p>
        </w:tc>
        <w:tc>
          <w:tcPr>
            <w:tcW w:w="1275" w:type="dxa"/>
            <w:shd w:val="clear" w:color="000000" w:fill="FFFFFF"/>
            <w:vAlign w:val="center"/>
            <w:hideMark/>
          </w:tcPr>
          <w:p w:rsidR="0016647F" w:rsidRPr="0016647F" w:rsidRDefault="0016647F" w:rsidP="0016647F">
            <w:pPr>
              <w:rPr>
                <w:rFonts w:ascii="PMingLiU" w:hAnsi="PMingLiU" w:cs="Microsoft YaHei"/>
                <w:color w:val="000000"/>
                <w:sz w:val="14"/>
                <w:szCs w:val="14"/>
                <w:lang w:eastAsia="en-US"/>
              </w:rPr>
            </w:pPr>
            <w:r w:rsidRPr="0016647F">
              <w:rPr>
                <w:rFonts w:ascii="PMingLiU" w:hAnsi="PMingLiU" w:cs="Microsoft YaHei" w:hint="eastAsia"/>
                <w:color w:val="000000"/>
                <w:sz w:val="14"/>
                <w:szCs w:val="14"/>
                <w:lang w:eastAsia="en-US"/>
              </w:rPr>
              <w:t>原材料</w:t>
            </w:r>
          </w:p>
        </w:tc>
        <w:tc>
          <w:tcPr>
            <w:tcW w:w="772" w:type="dxa"/>
            <w:shd w:val="clear" w:color="000000"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6.6%</w:t>
            </w:r>
          </w:p>
        </w:tc>
        <w:tc>
          <w:tcPr>
            <w:tcW w:w="837"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25,200</w:t>
            </w:r>
          </w:p>
        </w:tc>
        <w:tc>
          <w:tcPr>
            <w:tcW w:w="88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69,579</w:t>
            </w:r>
          </w:p>
        </w:tc>
        <w:tc>
          <w:tcPr>
            <w:tcW w:w="64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9.8</w:t>
            </w:r>
          </w:p>
        </w:tc>
        <w:tc>
          <w:tcPr>
            <w:tcW w:w="64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1.5</w:t>
            </w:r>
          </w:p>
        </w:tc>
        <w:tc>
          <w:tcPr>
            <w:tcW w:w="854"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6,350</w:t>
            </w:r>
          </w:p>
        </w:tc>
        <w:tc>
          <w:tcPr>
            <w:tcW w:w="709"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39%</w:t>
            </w:r>
          </w:p>
        </w:tc>
        <w:tc>
          <w:tcPr>
            <w:tcW w:w="917"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27,385</w:t>
            </w:r>
          </w:p>
        </w:tc>
        <w:tc>
          <w:tcPr>
            <w:tcW w:w="86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20,300</w:t>
            </w:r>
          </w:p>
        </w:tc>
      </w:tr>
      <w:tr w:rsidR="0016647F" w:rsidRPr="0016647F" w:rsidTr="0016647F">
        <w:trPr>
          <w:trHeight w:val="300"/>
        </w:trPr>
        <w:tc>
          <w:tcPr>
            <w:tcW w:w="625" w:type="dxa"/>
            <w:shd w:val="clear" w:color="000000" w:fill="FFFFFF"/>
            <w:noWrap/>
            <w:vAlign w:val="center"/>
            <w:hideMark/>
          </w:tcPr>
          <w:p w:rsidR="0016647F" w:rsidRPr="0016647F" w:rsidRDefault="0016647F" w:rsidP="0016647F">
            <w:pPr>
              <w:spacing w:line="256" w:lineRule="auto"/>
              <w:rPr>
                <w:rFonts w:ascii="PMingLiU" w:hAnsi="PMingLiU" w:cs="Arial"/>
                <w:color w:val="000000"/>
                <w:sz w:val="14"/>
                <w:szCs w:val="14"/>
                <w:lang w:eastAsia="en-US"/>
              </w:rPr>
            </w:pPr>
            <w:r w:rsidRPr="0016647F">
              <w:rPr>
                <w:rFonts w:ascii="PMingLiU" w:hAnsi="PMingLiU" w:cs="Arial"/>
                <w:color w:val="000000"/>
                <w:sz w:val="14"/>
                <w:szCs w:val="14"/>
                <w:lang w:eastAsia="en-US"/>
              </w:rPr>
              <w:t>MBB</w:t>
            </w:r>
          </w:p>
        </w:tc>
        <w:tc>
          <w:tcPr>
            <w:tcW w:w="2614" w:type="dxa"/>
            <w:shd w:val="clear" w:color="000000" w:fill="FFFFFF"/>
            <w:vAlign w:val="center"/>
            <w:hideMark/>
          </w:tcPr>
          <w:p w:rsidR="0016647F" w:rsidRPr="0016647F" w:rsidRDefault="0016647F" w:rsidP="0016647F">
            <w:pPr>
              <w:rPr>
                <w:rFonts w:ascii="PMingLiU" w:hAnsi="PMingLiU" w:cs="Arial"/>
                <w:color w:val="000000"/>
                <w:sz w:val="14"/>
                <w:szCs w:val="14"/>
                <w:lang w:eastAsia="en-US"/>
              </w:rPr>
            </w:pPr>
            <w:r w:rsidRPr="0016647F">
              <w:rPr>
                <w:rFonts w:ascii="PMingLiU" w:hAnsi="PMingLiU" w:cs="Microsoft YaHei" w:hint="eastAsia"/>
                <w:color w:val="000000"/>
                <w:sz w:val="14"/>
                <w:szCs w:val="14"/>
                <w:lang w:eastAsia="en-US"/>
              </w:rPr>
              <w:t>軍隊貿易股份銀行</w:t>
            </w:r>
          </w:p>
        </w:tc>
        <w:tc>
          <w:tcPr>
            <w:tcW w:w="1275" w:type="dxa"/>
            <w:shd w:val="clear" w:color="000000" w:fill="FFFFFF"/>
            <w:vAlign w:val="center"/>
            <w:hideMark/>
          </w:tcPr>
          <w:p w:rsidR="0016647F" w:rsidRPr="0016647F" w:rsidRDefault="0016647F" w:rsidP="0016647F">
            <w:pPr>
              <w:rPr>
                <w:rFonts w:ascii="PMingLiU" w:hAnsi="PMingLiU" w:cs="Microsoft YaHei"/>
                <w:color w:val="000000"/>
                <w:sz w:val="14"/>
                <w:szCs w:val="14"/>
                <w:lang w:eastAsia="en-US"/>
              </w:rPr>
            </w:pPr>
            <w:r w:rsidRPr="0016647F">
              <w:rPr>
                <w:rFonts w:ascii="PMingLiU" w:hAnsi="PMingLiU" w:cs="Microsoft YaHei" w:hint="eastAsia"/>
                <w:color w:val="000000"/>
                <w:sz w:val="14"/>
                <w:szCs w:val="14"/>
                <w:lang w:eastAsia="en-US"/>
              </w:rPr>
              <w:t>金融</w:t>
            </w:r>
          </w:p>
        </w:tc>
        <w:tc>
          <w:tcPr>
            <w:tcW w:w="772" w:type="dxa"/>
            <w:shd w:val="clear" w:color="000000"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4.8%</w:t>
            </w:r>
          </w:p>
        </w:tc>
        <w:tc>
          <w:tcPr>
            <w:tcW w:w="837"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21,800</w:t>
            </w:r>
          </w:p>
        </w:tc>
        <w:tc>
          <w:tcPr>
            <w:tcW w:w="88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50,700</w:t>
            </w:r>
          </w:p>
        </w:tc>
        <w:tc>
          <w:tcPr>
            <w:tcW w:w="64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6.3</w:t>
            </w:r>
          </w:p>
        </w:tc>
        <w:tc>
          <w:tcPr>
            <w:tcW w:w="64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1.3</w:t>
            </w:r>
          </w:p>
        </w:tc>
        <w:tc>
          <w:tcPr>
            <w:tcW w:w="854"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4,569</w:t>
            </w:r>
          </w:p>
        </w:tc>
        <w:tc>
          <w:tcPr>
            <w:tcW w:w="709"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21%</w:t>
            </w:r>
          </w:p>
        </w:tc>
        <w:tc>
          <w:tcPr>
            <w:tcW w:w="917"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23,900</w:t>
            </w:r>
          </w:p>
        </w:tc>
        <w:tc>
          <w:tcPr>
            <w:tcW w:w="86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18,611</w:t>
            </w:r>
          </w:p>
        </w:tc>
      </w:tr>
      <w:tr w:rsidR="0016647F" w:rsidRPr="0016647F" w:rsidTr="0016647F">
        <w:trPr>
          <w:trHeight w:val="360"/>
        </w:trPr>
        <w:tc>
          <w:tcPr>
            <w:tcW w:w="625" w:type="dxa"/>
            <w:shd w:val="clear" w:color="000000" w:fill="FFFFFF"/>
            <w:noWrap/>
            <w:vAlign w:val="center"/>
            <w:hideMark/>
          </w:tcPr>
          <w:p w:rsidR="0016647F" w:rsidRPr="0016647F" w:rsidRDefault="0016647F" w:rsidP="0016647F">
            <w:pPr>
              <w:spacing w:line="256" w:lineRule="auto"/>
              <w:rPr>
                <w:rFonts w:ascii="PMingLiU" w:hAnsi="PMingLiU" w:cs="Arial"/>
                <w:color w:val="000000"/>
                <w:sz w:val="14"/>
                <w:szCs w:val="14"/>
                <w:lang w:eastAsia="en-US"/>
              </w:rPr>
            </w:pPr>
            <w:r w:rsidRPr="0016647F">
              <w:rPr>
                <w:rFonts w:ascii="PMingLiU" w:hAnsi="PMingLiU" w:cs="Arial"/>
                <w:color w:val="000000"/>
                <w:sz w:val="14"/>
                <w:szCs w:val="14"/>
                <w:lang w:eastAsia="en-US"/>
              </w:rPr>
              <w:t>MSN</w:t>
            </w:r>
          </w:p>
        </w:tc>
        <w:tc>
          <w:tcPr>
            <w:tcW w:w="2614" w:type="dxa"/>
            <w:shd w:val="clear" w:color="000000" w:fill="FFFFFF"/>
            <w:vAlign w:val="center"/>
            <w:hideMark/>
          </w:tcPr>
          <w:p w:rsidR="0016647F" w:rsidRPr="0016647F" w:rsidRDefault="0016647F" w:rsidP="0016647F">
            <w:pPr>
              <w:rPr>
                <w:rFonts w:ascii="PMingLiU" w:hAnsi="PMingLiU" w:cs="Arial"/>
                <w:color w:val="000000"/>
                <w:sz w:val="14"/>
                <w:szCs w:val="14"/>
                <w:lang w:eastAsia="en-US"/>
              </w:rPr>
            </w:pPr>
            <w:r w:rsidRPr="0016647F">
              <w:rPr>
                <w:rFonts w:ascii="PMingLiU" w:hAnsi="PMingLiU" w:cs="Arial"/>
                <w:color w:val="000000"/>
                <w:sz w:val="14"/>
                <w:szCs w:val="14"/>
                <w:lang w:eastAsia="en-US"/>
              </w:rPr>
              <w:t>Masan</w:t>
            </w:r>
            <w:r w:rsidRPr="0016647F">
              <w:rPr>
                <w:rFonts w:ascii="PMingLiU" w:hAnsi="PMingLiU" w:cs="Microsoft YaHei" w:hint="eastAsia"/>
                <w:color w:val="000000"/>
                <w:sz w:val="14"/>
                <w:szCs w:val="14"/>
                <w:lang w:eastAsia="en-US"/>
              </w:rPr>
              <w:t>集團股份公司</w:t>
            </w:r>
          </w:p>
        </w:tc>
        <w:tc>
          <w:tcPr>
            <w:tcW w:w="1275" w:type="dxa"/>
            <w:shd w:val="clear" w:color="000000" w:fill="FFFFFF"/>
            <w:vAlign w:val="center"/>
            <w:hideMark/>
          </w:tcPr>
          <w:p w:rsidR="0016647F" w:rsidRPr="0016647F" w:rsidRDefault="0016647F" w:rsidP="0016647F">
            <w:pPr>
              <w:rPr>
                <w:rFonts w:ascii="PMingLiU" w:hAnsi="PMingLiU" w:cs="Microsoft YaHei"/>
                <w:color w:val="000000"/>
                <w:sz w:val="14"/>
                <w:szCs w:val="14"/>
                <w:lang w:eastAsia="en-US"/>
              </w:rPr>
            </w:pPr>
            <w:r w:rsidRPr="0016647F">
              <w:rPr>
                <w:rFonts w:ascii="PMingLiU" w:hAnsi="PMingLiU" w:cs="Microsoft YaHei" w:hint="eastAsia"/>
                <w:color w:val="000000"/>
                <w:sz w:val="14"/>
                <w:szCs w:val="14"/>
                <w:lang w:eastAsia="en-US"/>
              </w:rPr>
              <w:t>必需消費品</w:t>
            </w:r>
          </w:p>
        </w:tc>
        <w:tc>
          <w:tcPr>
            <w:tcW w:w="772" w:type="dxa"/>
            <w:shd w:val="clear" w:color="000000"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3.7%</w:t>
            </w:r>
          </w:p>
        </w:tc>
        <w:tc>
          <w:tcPr>
            <w:tcW w:w="837"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49,900</w:t>
            </w:r>
          </w:p>
        </w:tc>
        <w:tc>
          <w:tcPr>
            <w:tcW w:w="88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58,330</w:t>
            </w:r>
          </w:p>
        </w:tc>
        <w:tc>
          <w:tcPr>
            <w:tcW w:w="64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10.5</w:t>
            </w:r>
          </w:p>
        </w:tc>
        <w:tc>
          <w:tcPr>
            <w:tcW w:w="64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1.4</w:t>
            </w:r>
          </w:p>
        </w:tc>
        <w:tc>
          <w:tcPr>
            <w:tcW w:w="854"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966</w:t>
            </w:r>
          </w:p>
        </w:tc>
        <w:tc>
          <w:tcPr>
            <w:tcW w:w="709"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39%</w:t>
            </w:r>
          </w:p>
        </w:tc>
        <w:tc>
          <w:tcPr>
            <w:tcW w:w="917"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92,000</w:t>
            </w:r>
          </w:p>
        </w:tc>
        <w:tc>
          <w:tcPr>
            <w:tcW w:w="86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46,600</w:t>
            </w:r>
          </w:p>
        </w:tc>
      </w:tr>
      <w:tr w:rsidR="0016647F" w:rsidRPr="0016647F" w:rsidTr="0016647F">
        <w:trPr>
          <w:trHeight w:val="360"/>
        </w:trPr>
        <w:tc>
          <w:tcPr>
            <w:tcW w:w="625" w:type="dxa"/>
            <w:shd w:val="clear" w:color="000000" w:fill="FFFFFF"/>
            <w:noWrap/>
            <w:vAlign w:val="center"/>
            <w:hideMark/>
          </w:tcPr>
          <w:p w:rsidR="0016647F" w:rsidRPr="0016647F" w:rsidRDefault="0016647F" w:rsidP="0016647F">
            <w:pPr>
              <w:spacing w:line="256" w:lineRule="auto"/>
              <w:rPr>
                <w:rFonts w:ascii="PMingLiU" w:hAnsi="PMingLiU" w:cs="Arial"/>
                <w:color w:val="000000"/>
                <w:sz w:val="14"/>
                <w:szCs w:val="14"/>
                <w:lang w:eastAsia="en-US"/>
              </w:rPr>
            </w:pPr>
            <w:r w:rsidRPr="0016647F">
              <w:rPr>
                <w:rFonts w:ascii="PMingLiU" w:hAnsi="PMingLiU" w:cs="Arial"/>
                <w:color w:val="000000"/>
                <w:sz w:val="14"/>
                <w:szCs w:val="14"/>
                <w:lang w:eastAsia="en-US"/>
              </w:rPr>
              <w:t>MWG</w:t>
            </w:r>
          </w:p>
        </w:tc>
        <w:tc>
          <w:tcPr>
            <w:tcW w:w="2614" w:type="dxa"/>
            <w:shd w:val="clear" w:color="000000" w:fill="FFFFFF"/>
            <w:vAlign w:val="center"/>
            <w:hideMark/>
          </w:tcPr>
          <w:p w:rsidR="0016647F" w:rsidRPr="0016647F" w:rsidRDefault="0016647F" w:rsidP="0016647F">
            <w:pPr>
              <w:rPr>
                <w:rFonts w:ascii="PMingLiU" w:hAnsi="PMingLiU" w:cs="Microsoft YaHei"/>
                <w:color w:val="000000"/>
                <w:sz w:val="14"/>
                <w:szCs w:val="14"/>
                <w:lang w:eastAsia="en-US"/>
              </w:rPr>
            </w:pPr>
            <w:r w:rsidRPr="0016647F">
              <w:rPr>
                <w:rFonts w:ascii="PMingLiU" w:hAnsi="PMingLiU" w:cs="Microsoft YaHei" w:hint="eastAsia"/>
                <w:color w:val="000000"/>
                <w:sz w:val="14"/>
                <w:szCs w:val="14"/>
                <w:lang w:eastAsia="en-US"/>
              </w:rPr>
              <w:t>世界移動通信投資股份公司</w:t>
            </w:r>
          </w:p>
        </w:tc>
        <w:tc>
          <w:tcPr>
            <w:tcW w:w="1275" w:type="dxa"/>
            <w:shd w:val="clear" w:color="000000" w:fill="FFFFFF"/>
            <w:vAlign w:val="center"/>
            <w:hideMark/>
          </w:tcPr>
          <w:p w:rsidR="0016647F" w:rsidRPr="0016647F" w:rsidRDefault="0016647F" w:rsidP="0016647F">
            <w:pPr>
              <w:rPr>
                <w:rFonts w:ascii="PMingLiU" w:hAnsi="PMingLiU" w:cs="Microsoft YaHei"/>
                <w:color w:val="000000"/>
                <w:sz w:val="14"/>
                <w:szCs w:val="14"/>
                <w:lang w:eastAsia="en-US"/>
              </w:rPr>
            </w:pPr>
            <w:r w:rsidRPr="0016647F">
              <w:rPr>
                <w:rFonts w:ascii="PMingLiU" w:hAnsi="PMingLiU" w:cs="Microsoft YaHei" w:hint="eastAsia"/>
                <w:color w:val="000000"/>
                <w:sz w:val="14"/>
                <w:szCs w:val="14"/>
                <w:lang w:eastAsia="en-US"/>
              </w:rPr>
              <w:t>非必需消費品</w:t>
            </w:r>
          </w:p>
        </w:tc>
        <w:tc>
          <w:tcPr>
            <w:tcW w:w="772" w:type="dxa"/>
            <w:shd w:val="clear" w:color="000000"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5.1%</w:t>
            </w:r>
          </w:p>
        </w:tc>
        <w:tc>
          <w:tcPr>
            <w:tcW w:w="837"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109,500</w:t>
            </w:r>
          </w:p>
        </w:tc>
        <w:tc>
          <w:tcPr>
            <w:tcW w:w="88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49,626</w:t>
            </w:r>
          </w:p>
        </w:tc>
        <w:tc>
          <w:tcPr>
            <w:tcW w:w="64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12.7</w:t>
            </w:r>
          </w:p>
        </w:tc>
        <w:tc>
          <w:tcPr>
            <w:tcW w:w="64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4.0</w:t>
            </w:r>
          </w:p>
        </w:tc>
        <w:tc>
          <w:tcPr>
            <w:tcW w:w="854"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668</w:t>
            </w:r>
          </w:p>
        </w:tc>
        <w:tc>
          <w:tcPr>
            <w:tcW w:w="709"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49%</w:t>
            </w:r>
          </w:p>
        </w:tc>
        <w:tc>
          <w:tcPr>
            <w:tcW w:w="917"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129,500</w:t>
            </w:r>
          </w:p>
        </w:tc>
        <w:tc>
          <w:tcPr>
            <w:tcW w:w="86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80,600</w:t>
            </w:r>
          </w:p>
        </w:tc>
      </w:tr>
      <w:tr w:rsidR="0016647F" w:rsidRPr="0016647F" w:rsidTr="0016647F">
        <w:trPr>
          <w:trHeight w:val="360"/>
        </w:trPr>
        <w:tc>
          <w:tcPr>
            <w:tcW w:w="625" w:type="dxa"/>
            <w:shd w:val="clear" w:color="000000" w:fill="FFFFFF"/>
            <w:noWrap/>
            <w:vAlign w:val="center"/>
            <w:hideMark/>
          </w:tcPr>
          <w:p w:rsidR="0016647F" w:rsidRPr="0016647F" w:rsidRDefault="0016647F" w:rsidP="0016647F">
            <w:pPr>
              <w:spacing w:line="256" w:lineRule="auto"/>
              <w:rPr>
                <w:rFonts w:ascii="PMingLiU" w:hAnsi="PMingLiU" w:cs="Arial"/>
                <w:color w:val="000000"/>
                <w:sz w:val="14"/>
                <w:szCs w:val="14"/>
                <w:lang w:eastAsia="en-US"/>
              </w:rPr>
            </w:pPr>
            <w:r w:rsidRPr="0016647F">
              <w:rPr>
                <w:rFonts w:ascii="PMingLiU" w:hAnsi="PMingLiU" w:cs="Arial"/>
                <w:color w:val="000000"/>
                <w:sz w:val="14"/>
                <w:szCs w:val="14"/>
                <w:lang w:eastAsia="en-US"/>
              </w:rPr>
              <w:t>NVL</w:t>
            </w:r>
          </w:p>
        </w:tc>
        <w:tc>
          <w:tcPr>
            <w:tcW w:w="2614" w:type="dxa"/>
            <w:shd w:val="clear" w:color="000000" w:fill="FFFFFF"/>
            <w:vAlign w:val="center"/>
            <w:hideMark/>
          </w:tcPr>
          <w:p w:rsidR="0016647F" w:rsidRPr="0016647F" w:rsidRDefault="0016647F" w:rsidP="0016647F">
            <w:pPr>
              <w:rPr>
                <w:rFonts w:ascii="PMingLiU" w:hAnsi="PMingLiU" w:cs="Microsoft YaHei"/>
                <w:color w:val="000000"/>
                <w:sz w:val="14"/>
                <w:szCs w:val="14"/>
                <w:lang w:eastAsia="en-US"/>
              </w:rPr>
            </w:pPr>
            <w:r w:rsidRPr="0016647F">
              <w:rPr>
                <w:rFonts w:ascii="PMingLiU" w:hAnsi="PMingLiU" w:cs="Microsoft YaHei"/>
                <w:color w:val="000000"/>
                <w:sz w:val="14"/>
                <w:szCs w:val="14"/>
                <w:lang w:eastAsia="en-US"/>
              </w:rPr>
              <w:t xml:space="preserve">Nova </w:t>
            </w:r>
            <w:r w:rsidRPr="0016647F">
              <w:rPr>
                <w:rFonts w:ascii="PMingLiU" w:hAnsi="PMingLiU" w:cs="Microsoft YaHei" w:hint="eastAsia"/>
                <w:color w:val="000000"/>
                <w:sz w:val="14"/>
                <w:szCs w:val="14"/>
                <w:lang w:eastAsia="en-US"/>
              </w:rPr>
              <w:t>房地產投資集團股份公司</w:t>
            </w:r>
          </w:p>
        </w:tc>
        <w:tc>
          <w:tcPr>
            <w:tcW w:w="1275" w:type="dxa"/>
            <w:shd w:val="clear" w:color="000000" w:fill="FFFFFF"/>
            <w:vAlign w:val="center"/>
            <w:hideMark/>
          </w:tcPr>
          <w:p w:rsidR="0016647F" w:rsidRPr="0016647F" w:rsidRDefault="0016647F" w:rsidP="0016647F">
            <w:pPr>
              <w:rPr>
                <w:rFonts w:ascii="PMingLiU" w:hAnsi="PMingLiU" w:cs="Microsoft YaHei"/>
                <w:color w:val="000000"/>
                <w:sz w:val="14"/>
                <w:szCs w:val="14"/>
                <w:lang w:eastAsia="en-US"/>
              </w:rPr>
            </w:pPr>
            <w:r w:rsidRPr="0016647F">
              <w:rPr>
                <w:rFonts w:ascii="PMingLiU" w:hAnsi="PMingLiU" w:cs="Microsoft YaHei" w:hint="eastAsia"/>
                <w:color w:val="000000"/>
                <w:sz w:val="14"/>
                <w:szCs w:val="14"/>
                <w:lang w:eastAsia="en-US"/>
              </w:rPr>
              <w:t>房地產</w:t>
            </w:r>
          </w:p>
        </w:tc>
        <w:tc>
          <w:tcPr>
            <w:tcW w:w="772" w:type="dxa"/>
            <w:shd w:val="clear" w:color="000000"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2.8%</w:t>
            </w:r>
          </w:p>
        </w:tc>
        <w:tc>
          <w:tcPr>
            <w:tcW w:w="837"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53,000</w:t>
            </w:r>
          </w:p>
        </w:tc>
        <w:tc>
          <w:tcPr>
            <w:tcW w:w="88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51,386</w:t>
            </w:r>
          </w:p>
        </w:tc>
        <w:tc>
          <w:tcPr>
            <w:tcW w:w="64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14.9</w:t>
            </w:r>
          </w:p>
        </w:tc>
        <w:tc>
          <w:tcPr>
            <w:tcW w:w="64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2.4</w:t>
            </w:r>
          </w:p>
        </w:tc>
        <w:tc>
          <w:tcPr>
            <w:tcW w:w="854"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352</w:t>
            </w:r>
          </w:p>
        </w:tc>
        <w:tc>
          <w:tcPr>
            <w:tcW w:w="709"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7%</w:t>
            </w:r>
          </w:p>
        </w:tc>
        <w:tc>
          <w:tcPr>
            <w:tcW w:w="917"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65,100</w:t>
            </w:r>
          </w:p>
        </w:tc>
        <w:tc>
          <w:tcPr>
            <w:tcW w:w="86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52,800</w:t>
            </w:r>
          </w:p>
        </w:tc>
      </w:tr>
      <w:tr w:rsidR="0016647F" w:rsidRPr="0016647F" w:rsidTr="0016647F">
        <w:trPr>
          <w:trHeight w:val="360"/>
        </w:trPr>
        <w:tc>
          <w:tcPr>
            <w:tcW w:w="625" w:type="dxa"/>
            <w:shd w:val="clear" w:color="000000" w:fill="FFFFFF"/>
            <w:noWrap/>
            <w:vAlign w:val="center"/>
            <w:hideMark/>
          </w:tcPr>
          <w:p w:rsidR="0016647F" w:rsidRPr="0016647F" w:rsidRDefault="0016647F" w:rsidP="0016647F">
            <w:pPr>
              <w:spacing w:line="256" w:lineRule="auto"/>
              <w:rPr>
                <w:rFonts w:ascii="PMingLiU" w:hAnsi="PMingLiU" w:cs="Arial"/>
                <w:color w:val="000000"/>
                <w:sz w:val="14"/>
                <w:szCs w:val="14"/>
                <w:lang w:eastAsia="en-US"/>
              </w:rPr>
            </w:pPr>
            <w:r w:rsidRPr="0016647F">
              <w:rPr>
                <w:rFonts w:ascii="PMingLiU" w:hAnsi="PMingLiU" w:cs="Arial"/>
                <w:color w:val="000000"/>
                <w:sz w:val="14"/>
                <w:szCs w:val="14"/>
                <w:lang w:eastAsia="en-US"/>
              </w:rPr>
              <w:t>PNJ</w:t>
            </w:r>
          </w:p>
        </w:tc>
        <w:tc>
          <w:tcPr>
            <w:tcW w:w="2614" w:type="dxa"/>
            <w:shd w:val="clear" w:color="000000" w:fill="FFFFFF"/>
            <w:vAlign w:val="center"/>
            <w:hideMark/>
          </w:tcPr>
          <w:p w:rsidR="0016647F" w:rsidRPr="0016647F" w:rsidRDefault="0016647F" w:rsidP="0016647F">
            <w:pPr>
              <w:rPr>
                <w:rFonts w:ascii="PMingLiU" w:hAnsi="PMingLiU" w:cs="Microsoft YaHei"/>
                <w:color w:val="000000"/>
                <w:sz w:val="14"/>
                <w:szCs w:val="14"/>
                <w:lang w:eastAsia="en-US"/>
              </w:rPr>
            </w:pPr>
            <w:r w:rsidRPr="0016647F">
              <w:rPr>
                <w:rFonts w:ascii="PMingLiU" w:hAnsi="PMingLiU" w:cs="Microsoft YaHei"/>
                <w:color w:val="000000"/>
                <w:sz w:val="14"/>
                <w:szCs w:val="14"/>
                <w:lang w:eastAsia="en-US"/>
              </w:rPr>
              <w:t>Phu Nhuan (</w:t>
            </w:r>
            <w:r w:rsidRPr="0016647F">
              <w:rPr>
                <w:rFonts w:ascii="PMingLiU" w:hAnsi="PMingLiU" w:cs="Microsoft YaHei" w:hint="eastAsia"/>
                <w:color w:val="000000"/>
                <w:sz w:val="14"/>
                <w:szCs w:val="14"/>
                <w:lang w:eastAsia="en-US"/>
              </w:rPr>
              <w:t>富潤</w:t>
            </w:r>
            <w:r w:rsidRPr="0016647F">
              <w:rPr>
                <w:rFonts w:ascii="PMingLiU" w:hAnsi="PMingLiU" w:cs="Microsoft YaHei"/>
                <w:color w:val="000000"/>
                <w:sz w:val="14"/>
                <w:szCs w:val="14"/>
                <w:lang w:eastAsia="en-US"/>
              </w:rPr>
              <w:t xml:space="preserve">) </w:t>
            </w:r>
            <w:r w:rsidRPr="0016647F">
              <w:rPr>
                <w:rFonts w:ascii="PMingLiU" w:hAnsi="PMingLiU" w:cs="Microsoft YaHei" w:hint="eastAsia"/>
                <w:color w:val="000000"/>
                <w:sz w:val="14"/>
                <w:szCs w:val="14"/>
                <w:lang w:eastAsia="en-US"/>
              </w:rPr>
              <w:t>珠寶股份公司</w:t>
            </w:r>
          </w:p>
        </w:tc>
        <w:tc>
          <w:tcPr>
            <w:tcW w:w="1275" w:type="dxa"/>
            <w:shd w:val="clear" w:color="000000" w:fill="FFFFFF"/>
            <w:vAlign w:val="center"/>
            <w:hideMark/>
          </w:tcPr>
          <w:p w:rsidR="0016647F" w:rsidRPr="0016647F" w:rsidRDefault="0016647F" w:rsidP="0016647F">
            <w:pPr>
              <w:rPr>
                <w:rFonts w:ascii="PMingLiU" w:hAnsi="PMingLiU" w:cs="Microsoft YaHei"/>
                <w:color w:val="000000"/>
                <w:sz w:val="14"/>
                <w:szCs w:val="14"/>
                <w:lang w:eastAsia="en-US"/>
              </w:rPr>
            </w:pPr>
            <w:r w:rsidRPr="0016647F">
              <w:rPr>
                <w:rFonts w:ascii="PMingLiU" w:hAnsi="PMingLiU" w:cs="Microsoft YaHei" w:hint="eastAsia"/>
                <w:color w:val="000000"/>
                <w:sz w:val="14"/>
                <w:szCs w:val="14"/>
                <w:lang w:eastAsia="en-US"/>
              </w:rPr>
              <w:t>非必需消費品</w:t>
            </w:r>
          </w:p>
        </w:tc>
        <w:tc>
          <w:tcPr>
            <w:tcW w:w="772" w:type="dxa"/>
            <w:shd w:val="clear" w:color="000000"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2.4%</w:t>
            </w:r>
          </w:p>
        </w:tc>
        <w:tc>
          <w:tcPr>
            <w:tcW w:w="837"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83,900</w:t>
            </w:r>
          </w:p>
        </w:tc>
        <w:tc>
          <w:tcPr>
            <w:tcW w:w="88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18,893</w:t>
            </w:r>
          </w:p>
        </w:tc>
        <w:tc>
          <w:tcPr>
            <w:tcW w:w="64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15.7</w:t>
            </w:r>
          </w:p>
        </w:tc>
        <w:tc>
          <w:tcPr>
            <w:tcW w:w="64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4.1</w:t>
            </w:r>
          </w:p>
        </w:tc>
        <w:tc>
          <w:tcPr>
            <w:tcW w:w="854"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585</w:t>
            </w:r>
          </w:p>
        </w:tc>
        <w:tc>
          <w:tcPr>
            <w:tcW w:w="709"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49%</w:t>
            </w:r>
          </w:p>
        </w:tc>
        <w:tc>
          <w:tcPr>
            <w:tcW w:w="917"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92,500</w:t>
            </w:r>
          </w:p>
        </w:tc>
        <w:tc>
          <w:tcPr>
            <w:tcW w:w="86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71,000</w:t>
            </w:r>
          </w:p>
        </w:tc>
      </w:tr>
      <w:tr w:rsidR="0016647F" w:rsidRPr="0016647F" w:rsidTr="0016647F">
        <w:trPr>
          <w:trHeight w:val="300"/>
        </w:trPr>
        <w:tc>
          <w:tcPr>
            <w:tcW w:w="625" w:type="dxa"/>
            <w:shd w:val="clear" w:color="000000" w:fill="FFFFFF"/>
            <w:noWrap/>
            <w:vAlign w:val="center"/>
            <w:hideMark/>
          </w:tcPr>
          <w:p w:rsidR="0016647F" w:rsidRPr="0016647F" w:rsidRDefault="0016647F" w:rsidP="0016647F">
            <w:pPr>
              <w:spacing w:line="256" w:lineRule="auto"/>
              <w:rPr>
                <w:rFonts w:ascii="PMingLiU" w:hAnsi="PMingLiU" w:cs="Arial"/>
                <w:color w:val="000000"/>
                <w:sz w:val="14"/>
                <w:szCs w:val="14"/>
                <w:lang w:eastAsia="en-US"/>
              </w:rPr>
            </w:pPr>
            <w:r w:rsidRPr="0016647F">
              <w:rPr>
                <w:rFonts w:ascii="PMingLiU" w:hAnsi="PMingLiU" w:cs="Arial"/>
                <w:color w:val="000000"/>
                <w:sz w:val="14"/>
                <w:szCs w:val="14"/>
                <w:lang w:eastAsia="en-US"/>
              </w:rPr>
              <w:t>REE</w:t>
            </w:r>
          </w:p>
        </w:tc>
        <w:tc>
          <w:tcPr>
            <w:tcW w:w="2614" w:type="dxa"/>
            <w:shd w:val="clear" w:color="000000" w:fill="FFFFFF"/>
            <w:vAlign w:val="center"/>
            <w:hideMark/>
          </w:tcPr>
          <w:p w:rsidR="0016647F" w:rsidRPr="0016647F" w:rsidRDefault="0016647F" w:rsidP="0016647F">
            <w:pPr>
              <w:rPr>
                <w:rFonts w:ascii="PMingLiU" w:hAnsi="PMingLiU" w:cs="Microsoft YaHei"/>
                <w:color w:val="000000"/>
                <w:sz w:val="14"/>
                <w:szCs w:val="14"/>
                <w:lang w:eastAsia="en-US"/>
              </w:rPr>
            </w:pPr>
            <w:r w:rsidRPr="0016647F">
              <w:rPr>
                <w:rFonts w:ascii="PMingLiU" w:hAnsi="PMingLiU" w:cs="Microsoft YaHei" w:hint="eastAsia"/>
                <w:color w:val="000000"/>
                <w:sz w:val="14"/>
                <w:szCs w:val="14"/>
                <w:lang w:eastAsia="en-US"/>
              </w:rPr>
              <w:t>冷機電股份公司</w:t>
            </w:r>
          </w:p>
        </w:tc>
        <w:tc>
          <w:tcPr>
            <w:tcW w:w="1275" w:type="dxa"/>
            <w:shd w:val="clear" w:color="000000" w:fill="FFFFFF"/>
            <w:vAlign w:val="center"/>
            <w:hideMark/>
          </w:tcPr>
          <w:p w:rsidR="0016647F" w:rsidRPr="0016647F" w:rsidRDefault="0016647F" w:rsidP="0016647F">
            <w:pPr>
              <w:rPr>
                <w:rFonts w:ascii="PMingLiU" w:hAnsi="PMingLiU" w:cs="Microsoft YaHei"/>
                <w:color w:val="000000"/>
                <w:sz w:val="14"/>
                <w:szCs w:val="14"/>
                <w:lang w:eastAsia="en-US"/>
              </w:rPr>
            </w:pPr>
            <w:r w:rsidRPr="0016647F">
              <w:rPr>
                <w:rFonts w:ascii="PMingLiU" w:hAnsi="PMingLiU" w:cs="Microsoft YaHei" w:hint="eastAsia"/>
                <w:color w:val="000000"/>
                <w:sz w:val="14"/>
                <w:szCs w:val="14"/>
                <w:lang w:eastAsia="en-US"/>
              </w:rPr>
              <w:t>工業</w:t>
            </w:r>
          </w:p>
        </w:tc>
        <w:tc>
          <w:tcPr>
            <w:tcW w:w="772" w:type="dxa"/>
            <w:shd w:val="clear" w:color="000000"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0.9%</w:t>
            </w:r>
          </w:p>
        </w:tc>
        <w:tc>
          <w:tcPr>
            <w:tcW w:w="837"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34,000</w:t>
            </w:r>
          </w:p>
        </w:tc>
        <w:tc>
          <w:tcPr>
            <w:tcW w:w="88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10,542</w:t>
            </w:r>
          </w:p>
        </w:tc>
        <w:tc>
          <w:tcPr>
            <w:tcW w:w="64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6.4</w:t>
            </w:r>
          </w:p>
        </w:tc>
        <w:tc>
          <w:tcPr>
            <w:tcW w:w="64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1.0</w:t>
            </w:r>
          </w:p>
        </w:tc>
        <w:tc>
          <w:tcPr>
            <w:tcW w:w="854"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709</w:t>
            </w:r>
          </w:p>
        </w:tc>
        <w:tc>
          <w:tcPr>
            <w:tcW w:w="709"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49%</w:t>
            </w:r>
          </w:p>
        </w:tc>
        <w:tc>
          <w:tcPr>
            <w:tcW w:w="917"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40,150</w:t>
            </w:r>
          </w:p>
        </w:tc>
        <w:tc>
          <w:tcPr>
            <w:tcW w:w="86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30,750</w:t>
            </w:r>
          </w:p>
        </w:tc>
      </w:tr>
      <w:tr w:rsidR="0016647F" w:rsidRPr="0016647F" w:rsidTr="0016647F">
        <w:trPr>
          <w:trHeight w:val="300"/>
        </w:trPr>
        <w:tc>
          <w:tcPr>
            <w:tcW w:w="625" w:type="dxa"/>
            <w:shd w:val="clear" w:color="000000" w:fill="FFFFFF"/>
            <w:noWrap/>
            <w:vAlign w:val="center"/>
            <w:hideMark/>
          </w:tcPr>
          <w:p w:rsidR="0016647F" w:rsidRPr="0016647F" w:rsidRDefault="0016647F" w:rsidP="0016647F">
            <w:pPr>
              <w:spacing w:line="256" w:lineRule="auto"/>
              <w:rPr>
                <w:rFonts w:ascii="PMingLiU" w:hAnsi="PMingLiU" w:cs="Arial"/>
                <w:color w:val="000000"/>
                <w:sz w:val="14"/>
                <w:szCs w:val="14"/>
                <w:lang w:eastAsia="en-US"/>
              </w:rPr>
            </w:pPr>
            <w:r w:rsidRPr="0016647F">
              <w:rPr>
                <w:rFonts w:ascii="PMingLiU" w:hAnsi="PMingLiU" w:cs="Arial"/>
                <w:color w:val="000000"/>
                <w:sz w:val="14"/>
                <w:szCs w:val="14"/>
                <w:lang w:eastAsia="en-US"/>
              </w:rPr>
              <w:t>ROS</w:t>
            </w:r>
          </w:p>
        </w:tc>
        <w:tc>
          <w:tcPr>
            <w:tcW w:w="2614" w:type="dxa"/>
            <w:shd w:val="clear" w:color="000000" w:fill="FFFFFF"/>
            <w:vAlign w:val="center"/>
            <w:hideMark/>
          </w:tcPr>
          <w:p w:rsidR="0016647F" w:rsidRPr="0016647F" w:rsidRDefault="0016647F" w:rsidP="0016647F">
            <w:pPr>
              <w:rPr>
                <w:rFonts w:ascii="PMingLiU" w:hAnsi="PMingLiU" w:cs="Microsoft YaHei"/>
                <w:color w:val="000000"/>
                <w:sz w:val="14"/>
                <w:szCs w:val="14"/>
                <w:lang w:eastAsia="en-US"/>
              </w:rPr>
            </w:pPr>
            <w:r w:rsidRPr="0016647F">
              <w:rPr>
                <w:rFonts w:ascii="PMingLiU" w:hAnsi="PMingLiU" w:cs="Microsoft YaHei"/>
                <w:color w:val="000000"/>
                <w:sz w:val="14"/>
                <w:szCs w:val="14"/>
                <w:lang w:eastAsia="en-US"/>
              </w:rPr>
              <w:t xml:space="preserve">FLC Faros </w:t>
            </w:r>
            <w:r w:rsidRPr="0016647F">
              <w:rPr>
                <w:rFonts w:ascii="PMingLiU" w:hAnsi="PMingLiU" w:cs="Microsoft YaHei" w:hint="eastAsia"/>
                <w:color w:val="000000"/>
                <w:sz w:val="14"/>
                <w:szCs w:val="14"/>
                <w:lang w:eastAsia="en-US"/>
              </w:rPr>
              <w:t>建築股份公司</w:t>
            </w:r>
          </w:p>
        </w:tc>
        <w:tc>
          <w:tcPr>
            <w:tcW w:w="1275" w:type="dxa"/>
            <w:shd w:val="clear" w:color="000000" w:fill="FFFFFF"/>
            <w:vAlign w:val="center"/>
            <w:hideMark/>
          </w:tcPr>
          <w:p w:rsidR="0016647F" w:rsidRPr="0016647F" w:rsidRDefault="0016647F" w:rsidP="0016647F">
            <w:pPr>
              <w:rPr>
                <w:rFonts w:ascii="PMingLiU" w:hAnsi="PMingLiU" w:cs="Microsoft YaHei"/>
                <w:color w:val="000000"/>
                <w:sz w:val="14"/>
                <w:szCs w:val="14"/>
                <w:lang w:eastAsia="en-US"/>
              </w:rPr>
            </w:pPr>
            <w:r w:rsidRPr="0016647F">
              <w:rPr>
                <w:rFonts w:ascii="PMingLiU" w:hAnsi="PMingLiU" w:cs="Microsoft YaHei" w:hint="eastAsia"/>
                <w:color w:val="000000"/>
                <w:sz w:val="14"/>
                <w:szCs w:val="14"/>
                <w:lang w:eastAsia="en-US"/>
              </w:rPr>
              <w:t>工業</w:t>
            </w:r>
          </w:p>
        </w:tc>
        <w:tc>
          <w:tcPr>
            <w:tcW w:w="772" w:type="dxa"/>
            <w:shd w:val="clear" w:color="000000"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0.3%</w:t>
            </w:r>
          </w:p>
        </w:tc>
        <w:tc>
          <w:tcPr>
            <w:tcW w:w="837"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7,050</w:t>
            </w:r>
          </w:p>
        </w:tc>
        <w:tc>
          <w:tcPr>
            <w:tcW w:w="88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4,002</w:t>
            </w:r>
          </w:p>
        </w:tc>
        <w:tc>
          <w:tcPr>
            <w:tcW w:w="64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22.5</w:t>
            </w:r>
          </w:p>
        </w:tc>
        <w:tc>
          <w:tcPr>
            <w:tcW w:w="64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0.7</w:t>
            </w:r>
          </w:p>
        </w:tc>
        <w:tc>
          <w:tcPr>
            <w:tcW w:w="854"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21,750</w:t>
            </w:r>
          </w:p>
        </w:tc>
        <w:tc>
          <w:tcPr>
            <w:tcW w:w="709"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4%</w:t>
            </w:r>
          </w:p>
        </w:tc>
        <w:tc>
          <w:tcPr>
            <w:tcW w:w="917"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35,750</w:t>
            </w:r>
          </w:p>
        </w:tc>
        <w:tc>
          <w:tcPr>
            <w:tcW w:w="86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7,000</w:t>
            </w:r>
          </w:p>
        </w:tc>
      </w:tr>
      <w:tr w:rsidR="0016647F" w:rsidRPr="0016647F" w:rsidTr="0016647F">
        <w:trPr>
          <w:trHeight w:val="360"/>
        </w:trPr>
        <w:tc>
          <w:tcPr>
            <w:tcW w:w="625" w:type="dxa"/>
            <w:shd w:val="clear" w:color="000000" w:fill="FFFFFF"/>
            <w:noWrap/>
            <w:vAlign w:val="center"/>
            <w:hideMark/>
          </w:tcPr>
          <w:p w:rsidR="0016647F" w:rsidRPr="0016647F" w:rsidRDefault="0016647F" w:rsidP="0016647F">
            <w:pPr>
              <w:spacing w:line="256" w:lineRule="auto"/>
              <w:rPr>
                <w:rFonts w:ascii="PMingLiU" w:hAnsi="PMingLiU" w:cs="Arial"/>
                <w:color w:val="000000"/>
                <w:sz w:val="14"/>
                <w:szCs w:val="14"/>
                <w:lang w:eastAsia="en-US"/>
              </w:rPr>
            </w:pPr>
            <w:r w:rsidRPr="0016647F">
              <w:rPr>
                <w:rFonts w:ascii="PMingLiU" w:hAnsi="PMingLiU" w:cs="Arial"/>
                <w:color w:val="000000"/>
                <w:sz w:val="14"/>
                <w:szCs w:val="14"/>
                <w:lang w:eastAsia="en-US"/>
              </w:rPr>
              <w:t>SAB</w:t>
            </w:r>
          </w:p>
        </w:tc>
        <w:tc>
          <w:tcPr>
            <w:tcW w:w="2614" w:type="dxa"/>
            <w:shd w:val="clear" w:color="000000" w:fill="FFFFFF"/>
            <w:vAlign w:val="center"/>
            <w:hideMark/>
          </w:tcPr>
          <w:p w:rsidR="0016647F" w:rsidRPr="0016647F" w:rsidRDefault="0016647F" w:rsidP="0016647F">
            <w:pPr>
              <w:rPr>
                <w:rFonts w:ascii="PMingLiU" w:hAnsi="PMingLiU" w:cs="Microsoft YaHei"/>
                <w:color w:val="000000"/>
                <w:sz w:val="14"/>
                <w:szCs w:val="14"/>
                <w:lang w:eastAsia="en-US"/>
              </w:rPr>
            </w:pPr>
            <w:r w:rsidRPr="0016647F">
              <w:rPr>
                <w:rFonts w:ascii="PMingLiU" w:hAnsi="PMingLiU" w:cs="Microsoft YaHei"/>
                <w:color w:val="000000"/>
                <w:sz w:val="14"/>
                <w:szCs w:val="14"/>
                <w:lang w:eastAsia="en-US"/>
              </w:rPr>
              <w:t>Sai Gon (</w:t>
            </w:r>
            <w:r w:rsidRPr="0016647F">
              <w:rPr>
                <w:rFonts w:ascii="PMingLiU" w:hAnsi="PMingLiU" w:cs="Microsoft YaHei" w:hint="eastAsia"/>
                <w:color w:val="000000"/>
                <w:sz w:val="14"/>
                <w:szCs w:val="14"/>
                <w:lang w:eastAsia="en-US"/>
              </w:rPr>
              <w:t>西貢</w:t>
            </w:r>
            <w:r w:rsidRPr="0016647F">
              <w:rPr>
                <w:rFonts w:ascii="PMingLiU" w:hAnsi="PMingLiU" w:cs="Microsoft YaHei"/>
                <w:color w:val="000000"/>
                <w:sz w:val="14"/>
                <w:szCs w:val="14"/>
                <w:lang w:eastAsia="en-US"/>
              </w:rPr>
              <w:t xml:space="preserve">) </w:t>
            </w:r>
            <w:r w:rsidRPr="0016647F">
              <w:rPr>
                <w:rFonts w:ascii="PMingLiU" w:hAnsi="PMingLiU" w:cs="Microsoft YaHei" w:hint="eastAsia"/>
                <w:color w:val="000000"/>
                <w:sz w:val="14"/>
                <w:szCs w:val="14"/>
                <w:lang w:eastAsia="en-US"/>
              </w:rPr>
              <w:t>飲料</w:t>
            </w:r>
            <w:r w:rsidRPr="0016647F">
              <w:rPr>
                <w:rFonts w:ascii="PMingLiU" w:hAnsi="PMingLiU" w:cs="Microsoft YaHei"/>
                <w:color w:val="000000"/>
                <w:sz w:val="14"/>
                <w:szCs w:val="14"/>
                <w:lang w:eastAsia="en-US"/>
              </w:rPr>
              <w:t>-</w:t>
            </w:r>
            <w:r w:rsidRPr="0016647F">
              <w:rPr>
                <w:rFonts w:ascii="PMingLiU" w:hAnsi="PMingLiU" w:cs="Microsoft YaHei" w:hint="eastAsia"/>
                <w:color w:val="000000"/>
                <w:sz w:val="14"/>
                <w:szCs w:val="14"/>
                <w:lang w:eastAsia="en-US"/>
              </w:rPr>
              <w:t>酒</w:t>
            </w:r>
            <w:r w:rsidRPr="0016647F">
              <w:rPr>
                <w:rFonts w:ascii="PMingLiU" w:hAnsi="PMingLiU" w:cs="Microsoft YaHei"/>
                <w:color w:val="000000"/>
                <w:sz w:val="14"/>
                <w:szCs w:val="14"/>
                <w:lang w:eastAsia="en-US"/>
              </w:rPr>
              <w:t>-</w:t>
            </w:r>
            <w:r w:rsidRPr="0016647F">
              <w:rPr>
                <w:rFonts w:ascii="PMingLiU" w:hAnsi="PMingLiU" w:cs="Microsoft YaHei" w:hint="eastAsia"/>
                <w:color w:val="000000"/>
                <w:sz w:val="14"/>
                <w:szCs w:val="14"/>
                <w:lang w:eastAsia="en-US"/>
              </w:rPr>
              <w:t>啤酒股份公司</w:t>
            </w:r>
          </w:p>
        </w:tc>
        <w:tc>
          <w:tcPr>
            <w:tcW w:w="1275" w:type="dxa"/>
            <w:shd w:val="clear" w:color="000000" w:fill="FFFFFF"/>
            <w:vAlign w:val="center"/>
            <w:hideMark/>
          </w:tcPr>
          <w:p w:rsidR="0016647F" w:rsidRPr="0016647F" w:rsidRDefault="0016647F" w:rsidP="0016647F">
            <w:pPr>
              <w:rPr>
                <w:rFonts w:ascii="PMingLiU" w:hAnsi="PMingLiU" w:cs="Microsoft YaHei"/>
                <w:color w:val="000000"/>
                <w:sz w:val="14"/>
                <w:szCs w:val="14"/>
                <w:lang w:eastAsia="en-US"/>
              </w:rPr>
            </w:pPr>
            <w:r w:rsidRPr="0016647F">
              <w:rPr>
                <w:rFonts w:ascii="PMingLiU" w:hAnsi="PMingLiU" w:cs="Microsoft YaHei" w:hint="eastAsia"/>
                <w:color w:val="000000"/>
                <w:sz w:val="14"/>
                <w:szCs w:val="14"/>
                <w:lang w:eastAsia="en-US"/>
              </w:rPr>
              <w:t>必需消費品</w:t>
            </w:r>
          </w:p>
        </w:tc>
        <w:tc>
          <w:tcPr>
            <w:tcW w:w="772" w:type="dxa"/>
            <w:shd w:val="clear" w:color="000000"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2.1%</w:t>
            </w:r>
          </w:p>
        </w:tc>
        <w:tc>
          <w:tcPr>
            <w:tcW w:w="837"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190,000</w:t>
            </w:r>
          </w:p>
        </w:tc>
        <w:tc>
          <w:tcPr>
            <w:tcW w:w="88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121,843</w:t>
            </w:r>
          </w:p>
        </w:tc>
        <w:tc>
          <w:tcPr>
            <w:tcW w:w="64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25.4</w:t>
            </w:r>
          </w:p>
        </w:tc>
        <w:tc>
          <w:tcPr>
            <w:tcW w:w="64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6.5</w:t>
            </w:r>
          </w:p>
        </w:tc>
        <w:tc>
          <w:tcPr>
            <w:tcW w:w="854"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34</w:t>
            </w:r>
          </w:p>
        </w:tc>
        <w:tc>
          <w:tcPr>
            <w:tcW w:w="709"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63%</w:t>
            </w:r>
          </w:p>
        </w:tc>
        <w:tc>
          <w:tcPr>
            <w:tcW w:w="917"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291,000</w:t>
            </w:r>
          </w:p>
        </w:tc>
        <w:tc>
          <w:tcPr>
            <w:tcW w:w="86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189,300</w:t>
            </w:r>
          </w:p>
        </w:tc>
      </w:tr>
      <w:tr w:rsidR="0016647F" w:rsidRPr="0016647F" w:rsidTr="0016647F">
        <w:trPr>
          <w:trHeight w:val="360"/>
        </w:trPr>
        <w:tc>
          <w:tcPr>
            <w:tcW w:w="625" w:type="dxa"/>
            <w:shd w:val="clear" w:color="000000" w:fill="FFFFFF"/>
            <w:noWrap/>
            <w:vAlign w:val="center"/>
            <w:hideMark/>
          </w:tcPr>
          <w:p w:rsidR="0016647F" w:rsidRPr="0016647F" w:rsidRDefault="0016647F" w:rsidP="0016647F">
            <w:pPr>
              <w:spacing w:line="256" w:lineRule="auto"/>
              <w:rPr>
                <w:rFonts w:ascii="PMingLiU" w:hAnsi="PMingLiU" w:cs="Arial"/>
                <w:color w:val="000000"/>
                <w:sz w:val="14"/>
                <w:szCs w:val="14"/>
                <w:lang w:eastAsia="en-US"/>
              </w:rPr>
            </w:pPr>
            <w:r w:rsidRPr="0016647F">
              <w:rPr>
                <w:rFonts w:ascii="PMingLiU" w:hAnsi="PMingLiU" w:cs="Arial"/>
                <w:color w:val="000000"/>
                <w:sz w:val="14"/>
                <w:szCs w:val="14"/>
                <w:lang w:eastAsia="en-US"/>
              </w:rPr>
              <w:t>SBT</w:t>
            </w:r>
          </w:p>
        </w:tc>
        <w:tc>
          <w:tcPr>
            <w:tcW w:w="2614" w:type="dxa"/>
            <w:shd w:val="clear" w:color="000000" w:fill="FFFFFF"/>
            <w:vAlign w:val="center"/>
            <w:hideMark/>
          </w:tcPr>
          <w:p w:rsidR="0016647F" w:rsidRPr="0016647F" w:rsidRDefault="0016647F" w:rsidP="0016647F">
            <w:pPr>
              <w:rPr>
                <w:rFonts w:ascii="PMingLiU" w:hAnsi="PMingLiU" w:cs="Microsoft YaHei"/>
                <w:color w:val="000000"/>
                <w:sz w:val="14"/>
                <w:szCs w:val="14"/>
                <w:lang w:eastAsia="en-US"/>
              </w:rPr>
            </w:pPr>
            <w:r w:rsidRPr="0016647F">
              <w:rPr>
                <w:rFonts w:ascii="PMingLiU" w:hAnsi="PMingLiU" w:cs="Microsoft YaHei"/>
                <w:color w:val="000000"/>
                <w:sz w:val="14"/>
                <w:szCs w:val="14"/>
                <w:lang w:eastAsia="en-US"/>
              </w:rPr>
              <w:t>Bien Hoa – Thanh Thanh Cong (邊和</w:t>
            </w:r>
            <w:r w:rsidRPr="0016647F">
              <w:rPr>
                <w:rFonts w:ascii="PMingLiU" w:hAnsi="PMingLiU" w:cs="Microsoft YaHei" w:hint="eastAsia"/>
                <w:color w:val="000000"/>
                <w:sz w:val="14"/>
                <w:szCs w:val="14"/>
                <w:lang w:eastAsia="en-US"/>
              </w:rPr>
              <w:t xml:space="preserve"> </w:t>
            </w:r>
            <w:r w:rsidRPr="0016647F">
              <w:rPr>
                <w:rFonts w:ascii="PMingLiU" w:hAnsi="PMingLiU" w:cs="Microsoft YaHei"/>
                <w:color w:val="000000"/>
                <w:sz w:val="14"/>
                <w:szCs w:val="14"/>
                <w:lang w:eastAsia="en-US"/>
              </w:rPr>
              <w:t>– 成成功</w:t>
            </w:r>
            <w:r w:rsidRPr="0016647F">
              <w:rPr>
                <w:rFonts w:ascii="PMingLiU" w:hAnsi="PMingLiU" w:cs="Microsoft YaHei" w:hint="eastAsia"/>
                <w:color w:val="000000"/>
                <w:sz w:val="14"/>
                <w:szCs w:val="14"/>
                <w:lang w:eastAsia="en-US"/>
              </w:rPr>
              <w:t>) 股份公司</w:t>
            </w:r>
          </w:p>
        </w:tc>
        <w:tc>
          <w:tcPr>
            <w:tcW w:w="1275" w:type="dxa"/>
            <w:shd w:val="clear" w:color="000000" w:fill="FFFFFF"/>
            <w:vAlign w:val="center"/>
            <w:hideMark/>
          </w:tcPr>
          <w:p w:rsidR="0016647F" w:rsidRPr="0016647F" w:rsidRDefault="0016647F" w:rsidP="0016647F">
            <w:pPr>
              <w:rPr>
                <w:rFonts w:ascii="PMingLiU" w:hAnsi="PMingLiU" w:cs="Microsoft YaHei"/>
                <w:color w:val="000000"/>
                <w:sz w:val="14"/>
                <w:szCs w:val="14"/>
                <w:lang w:eastAsia="en-US"/>
              </w:rPr>
            </w:pPr>
            <w:r w:rsidRPr="0016647F">
              <w:rPr>
                <w:rFonts w:ascii="PMingLiU" w:hAnsi="PMingLiU" w:cs="Microsoft YaHei" w:hint="eastAsia"/>
                <w:color w:val="000000"/>
                <w:sz w:val="14"/>
                <w:szCs w:val="14"/>
                <w:lang w:eastAsia="en-US"/>
              </w:rPr>
              <w:t>必需消費品</w:t>
            </w:r>
          </w:p>
        </w:tc>
        <w:tc>
          <w:tcPr>
            <w:tcW w:w="772" w:type="dxa"/>
            <w:shd w:val="clear" w:color="000000"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0.8%</w:t>
            </w:r>
          </w:p>
        </w:tc>
        <w:tc>
          <w:tcPr>
            <w:tcW w:w="837"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18,000</w:t>
            </w:r>
          </w:p>
        </w:tc>
        <w:tc>
          <w:tcPr>
            <w:tcW w:w="88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10,561</w:t>
            </w:r>
          </w:p>
        </w:tc>
        <w:tc>
          <w:tcPr>
            <w:tcW w:w="64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35.5</w:t>
            </w:r>
          </w:p>
        </w:tc>
        <w:tc>
          <w:tcPr>
            <w:tcW w:w="64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1.5</w:t>
            </w:r>
          </w:p>
        </w:tc>
        <w:tc>
          <w:tcPr>
            <w:tcW w:w="854"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1,219</w:t>
            </w:r>
          </w:p>
        </w:tc>
        <w:tc>
          <w:tcPr>
            <w:tcW w:w="709"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6%</w:t>
            </w:r>
          </w:p>
        </w:tc>
        <w:tc>
          <w:tcPr>
            <w:tcW w:w="917"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21,500</w:t>
            </w:r>
          </w:p>
        </w:tc>
        <w:tc>
          <w:tcPr>
            <w:tcW w:w="86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15,400</w:t>
            </w:r>
          </w:p>
        </w:tc>
      </w:tr>
      <w:tr w:rsidR="0016647F" w:rsidRPr="0016647F" w:rsidTr="0016647F">
        <w:trPr>
          <w:trHeight w:val="300"/>
        </w:trPr>
        <w:tc>
          <w:tcPr>
            <w:tcW w:w="625" w:type="dxa"/>
            <w:shd w:val="clear" w:color="000000" w:fill="FFFFFF"/>
            <w:noWrap/>
            <w:vAlign w:val="center"/>
            <w:hideMark/>
          </w:tcPr>
          <w:p w:rsidR="0016647F" w:rsidRPr="0016647F" w:rsidRDefault="0016647F" w:rsidP="0016647F">
            <w:pPr>
              <w:spacing w:line="256" w:lineRule="auto"/>
              <w:rPr>
                <w:rFonts w:ascii="PMingLiU" w:hAnsi="PMingLiU" w:cs="Arial"/>
                <w:color w:val="000000"/>
                <w:sz w:val="14"/>
                <w:szCs w:val="14"/>
                <w:lang w:eastAsia="en-US"/>
              </w:rPr>
            </w:pPr>
            <w:r w:rsidRPr="0016647F">
              <w:rPr>
                <w:rFonts w:ascii="PMingLiU" w:hAnsi="PMingLiU" w:cs="Arial"/>
                <w:color w:val="000000"/>
                <w:sz w:val="14"/>
                <w:szCs w:val="14"/>
                <w:lang w:eastAsia="en-US"/>
              </w:rPr>
              <w:t>SSI</w:t>
            </w:r>
          </w:p>
        </w:tc>
        <w:tc>
          <w:tcPr>
            <w:tcW w:w="2614" w:type="dxa"/>
            <w:shd w:val="clear" w:color="000000" w:fill="FFFFFF"/>
            <w:vAlign w:val="center"/>
            <w:hideMark/>
          </w:tcPr>
          <w:p w:rsidR="0016647F" w:rsidRPr="0016647F" w:rsidRDefault="0016647F" w:rsidP="0016647F">
            <w:pPr>
              <w:rPr>
                <w:rFonts w:ascii="PMingLiU" w:hAnsi="PMingLiU" w:cs="Microsoft YaHei"/>
                <w:color w:val="000000"/>
                <w:sz w:val="14"/>
                <w:szCs w:val="14"/>
                <w:lang w:eastAsia="zh-CN"/>
              </w:rPr>
            </w:pPr>
            <w:r w:rsidRPr="0016647F">
              <w:rPr>
                <w:rFonts w:ascii="PMingLiU" w:hAnsi="PMingLiU" w:cs="Microsoft YaHei"/>
                <w:color w:val="000000"/>
                <w:sz w:val="14"/>
                <w:szCs w:val="14"/>
                <w:lang w:eastAsia="en-US"/>
              </w:rPr>
              <w:t xml:space="preserve">SSI </w:t>
            </w:r>
            <w:r w:rsidRPr="0016647F">
              <w:rPr>
                <w:rFonts w:ascii="PMingLiU" w:hAnsi="PMingLiU" w:cs="Microsoft YaHei" w:hint="eastAsia"/>
                <w:color w:val="000000"/>
                <w:sz w:val="14"/>
                <w:szCs w:val="14"/>
                <w:lang w:eastAsia="en-US"/>
              </w:rPr>
              <w:t>西貢證券股份公司</w:t>
            </w:r>
            <w:r w:rsidRPr="0016647F">
              <w:rPr>
                <w:rFonts w:ascii="PMingLiU" w:hAnsi="PMingLiU" w:cs="Microsoft YaHei" w:hint="eastAsia"/>
                <w:color w:val="000000"/>
                <w:sz w:val="14"/>
                <w:szCs w:val="14"/>
                <w:lang w:eastAsia="zh-CN"/>
              </w:rPr>
              <w:t xml:space="preserve"> </w:t>
            </w:r>
          </w:p>
        </w:tc>
        <w:tc>
          <w:tcPr>
            <w:tcW w:w="1275" w:type="dxa"/>
            <w:shd w:val="clear" w:color="000000" w:fill="FFFFFF"/>
            <w:hideMark/>
          </w:tcPr>
          <w:p w:rsidR="0016647F" w:rsidRPr="0016647F" w:rsidRDefault="0016647F" w:rsidP="0016647F">
            <w:pPr>
              <w:rPr>
                <w:rFonts w:ascii="PMingLiU" w:hAnsi="PMingLiU" w:cs="Microsoft YaHei"/>
                <w:color w:val="000000"/>
                <w:sz w:val="14"/>
                <w:szCs w:val="14"/>
                <w:lang w:eastAsia="en-US"/>
              </w:rPr>
            </w:pPr>
            <w:r w:rsidRPr="0016647F">
              <w:rPr>
                <w:rFonts w:ascii="PMingLiU" w:hAnsi="PMingLiU" w:cs="Microsoft YaHei" w:hint="eastAsia"/>
                <w:color w:val="000000"/>
                <w:sz w:val="14"/>
                <w:szCs w:val="14"/>
                <w:lang w:eastAsia="en-US"/>
              </w:rPr>
              <w:t>金融</w:t>
            </w:r>
          </w:p>
        </w:tc>
        <w:tc>
          <w:tcPr>
            <w:tcW w:w="772" w:type="dxa"/>
            <w:shd w:val="clear" w:color="000000"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0.9%</w:t>
            </w:r>
          </w:p>
        </w:tc>
        <w:tc>
          <w:tcPr>
            <w:tcW w:w="837"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17,700</w:t>
            </w:r>
          </w:p>
        </w:tc>
        <w:tc>
          <w:tcPr>
            <w:tcW w:w="88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9,170</w:t>
            </w:r>
          </w:p>
        </w:tc>
        <w:tc>
          <w:tcPr>
            <w:tcW w:w="64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10.4</w:t>
            </w:r>
          </w:p>
        </w:tc>
        <w:tc>
          <w:tcPr>
            <w:tcW w:w="64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0.9</w:t>
            </w:r>
          </w:p>
        </w:tc>
        <w:tc>
          <w:tcPr>
            <w:tcW w:w="854"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1,493</w:t>
            </w:r>
          </w:p>
        </w:tc>
        <w:tc>
          <w:tcPr>
            <w:tcW w:w="709"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55%</w:t>
            </w:r>
          </w:p>
        </w:tc>
        <w:tc>
          <w:tcPr>
            <w:tcW w:w="917"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29,600</w:t>
            </w:r>
          </w:p>
        </w:tc>
        <w:tc>
          <w:tcPr>
            <w:tcW w:w="86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16,500</w:t>
            </w:r>
          </w:p>
        </w:tc>
      </w:tr>
      <w:tr w:rsidR="0016647F" w:rsidRPr="0016647F" w:rsidTr="0016647F">
        <w:trPr>
          <w:trHeight w:val="300"/>
        </w:trPr>
        <w:tc>
          <w:tcPr>
            <w:tcW w:w="625" w:type="dxa"/>
            <w:shd w:val="clear" w:color="000000" w:fill="FFFFFF"/>
            <w:noWrap/>
            <w:vAlign w:val="center"/>
            <w:hideMark/>
          </w:tcPr>
          <w:p w:rsidR="0016647F" w:rsidRPr="0016647F" w:rsidRDefault="0016647F" w:rsidP="0016647F">
            <w:pPr>
              <w:spacing w:line="256" w:lineRule="auto"/>
              <w:rPr>
                <w:rFonts w:ascii="PMingLiU" w:hAnsi="PMingLiU" w:cs="Arial"/>
                <w:color w:val="000000"/>
                <w:sz w:val="14"/>
                <w:szCs w:val="14"/>
                <w:lang w:eastAsia="en-US"/>
              </w:rPr>
            </w:pPr>
            <w:r w:rsidRPr="0016647F">
              <w:rPr>
                <w:rFonts w:ascii="PMingLiU" w:hAnsi="PMingLiU" w:cs="Arial"/>
                <w:color w:val="000000"/>
                <w:sz w:val="14"/>
                <w:szCs w:val="14"/>
                <w:lang w:eastAsia="en-US"/>
              </w:rPr>
              <w:t>STB</w:t>
            </w:r>
          </w:p>
        </w:tc>
        <w:tc>
          <w:tcPr>
            <w:tcW w:w="2614" w:type="dxa"/>
            <w:shd w:val="clear" w:color="000000" w:fill="FFFFFF"/>
            <w:vAlign w:val="center"/>
            <w:hideMark/>
          </w:tcPr>
          <w:p w:rsidR="0016647F" w:rsidRPr="0016647F" w:rsidRDefault="0016647F" w:rsidP="0016647F">
            <w:pPr>
              <w:rPr>
                <w:rFonts w:ascii="PMingLiU" w:hAnsi="PMingLiU" w:cs="Microsoft YaHei"/>
                <w:color w:val="000000"/>
                <w:sz w:val="14"/>
                <w:szCs w:val="14"/>
                <w:lang w:eastAsia="en-US"/>
              </w:rPr>
            </w:pPr>
            <w:r w:rsidRPr="0016647F">
              <w:rPr>
                <w:rFonts w:ascii="PMingLiU" w:hAnsi="PMingLiU" w:cs="Microsoft YaHei" w:hint="eastAsia"/>
                <w:color w:val="000000"/>
                <w:sz w:val="14"/>
                <w:szCs w:val="14"/>
                <w:lang w:eastAsia="en-US"/>
              </w:rPr>
              <w:t>西貢商信銀行</w:t>
            </w:r>
            <w:r w:rsidRPr="0016647F">
              <w:rPr>
                <w:rFonts w:ascii="PMingLiU" w:hAnsi="PMingLiU" w:cs="Microsoft YaHei"/>
                <w:color w:val="000000"/>
                <w:sz w:val="14"/>
                <w:szCs w:val="14"/>
                <w:lang w:eastAsia="en-US"/>
              </w:rPr>
              <w:t xml:space="preserve"> (sacombank)</w:t>
            </w:r>
          </w:p>
        </w:tc>
        <w:tc>
          <w:tcPr>
            <w:tcW w:w="1275" w:type="dxa"/>
            <w:shd w:val="clear" w:color="000000" w:fill="FFFFFF"/>
            <w:hideMark/>
          </w:tcPr>
          <w:p w:rsidR="0016647F" w:rsidRPr="0016647F" w:rsidRDefault="0016647F" w:rsidP="0016647F">
            <w:pPr>
              <w:rPr>
                <w:rFonts w:ascii="PMingLiU" w:hAnsi="PMingLiU" w:cs="Microsoft YaHei"/>
                <w:color w:val="000000"/>
                <w:sz w:val="14"/>
                <w:szCs w:val="14"/>
                <w:lang w:eastAsia="en-US"/>
              </w:rPr>
            </w:pPr>
            <w:r w:rsidRPr="0016647F">
              <w:rPr>
                <w:rFonts w:ascii="PMingLiU" w:hAnsi="PMingLiU" w:cs="Microsoft YaHei" w:hint="eastAsia"/>
                <w:color w:val="000000"/>
                <w:sz w:val="14"/>
                <w:szCs w:val="14"/>
                <w:lang w:eastAsia="en-US"/>
              </w:rPr>
              <w:t>金融</w:t>
            </w:r>
          </w:p>
        </w:tc>
        <w:tc>
          <w:tcPr>
            <w:tcW w:w="772" w:type="dxa"/>
            <w:shd w:val="clear" w:color="000000"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3.1%</w:t>
            </w:r>
          </w:p>
        </w:tc>
        <w:tc>
          <w:tcPr>
            <w:tcW w:w="837"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10,950</w:t>
            </w:r>
          </w:p>
        </w:tc>
        <w:tc>
          <w:tcPr>
            <w:tcW w:w="88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19,750</w:t>
            </w:r>
          </w:p>
        </w:tc>
        <w:tc>
          <w:tcPr>
            <w:tcW w:w="64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8.0</w:t>
            </w:r>
          </w:p>
        </w:tc>
        <w:tc>
          <w:tcPr>
            <w:tcW w:w="64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0.7</w:t>
            </w:r>
          </w:p>
        </w:tc>
        <w:tc>
          <w:tcPr>
            <w:tcW w:w="854"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3,285</w:t>
            </w:r>
          </w:p>
        </w:tc>
        <w:tc>
          <w:tcPr>
            <w:tcW w:w="709"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12%</w:t>
            </w:r>
          </w:p>
        </w:tc>
        <w:tc>
          <w:tcPr>
            <w:tcW w:w="917"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13,200</w:t>
            </w:r>
          </w:p>
        </w:tc>
        <w:tc>
          <w:tcPr>
            <w:tcW w:w="86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9,750</w:t>
            </w:r>
          </w:p>
        </w:tc>
      </w:tr>
      <w:tr w:rsidR="0016647F" w:rsidRPr="0016647F" w:rsidTr="0016647F">
        <w:trPr>
          <w:trHeight w:val="300"/>
        </w:trPr>
        <w:tc>
          <w:tcPr>
            <w:tcW w:w="625" w:type="dxa"/>
            <w:shd w:val="clear" w:color="000000" w:fill="FFFFFF"/>
            <w:noWrap/>
            <w:vAlign w:val="center"/>
            <w:hideMark/>
          </w:tcPr>
          <w:p w:rsidR="0016647F" w:rsidRPr="0016647F" w:rsidRDefault="0016647F" w:rsidP="0016647F">
            <w:pPr>
              <w:spacing w:line="256" w:lineRule="auto"/>
              <w:rPr>
                <w:rFonts w:ascii="PMingLiU" w:hAnsi="PMingLiU" w:cs="Arial"/>
                <w:color w:val="000000"/>
                <w:sz w:val="14"/>
                <w:szCs w:val="14"/>
                <w:lang w:eastAsia="en-US"/>
              </w:rPr>
            </w:pPr>
            <w:r w:rsidRPr="0016647F">
              <w:rPr>
                <w:rFonts w:ascii="PMingLiU" w:hAnsi="PMingLiU" w:cs="Arial"/>
                <w:color w:val="000000"/>
                <w:sz w:val="14"/>
                <w:szCs w:val="14"/>
                <w:lang w:eastAsia="en-US"/>
              </w:rPr>
              <w:t>TCB</w:t>
            </w:r>
          </w:p>
        </w:tc>
        <w:tc>
          <w:tcPr>
            <w:tcW w:w="2614" w:type="dxa"/>
            <w:shd w:val="clear" w:color="000000" w:fill="FFFFFF"/>
            <w:vAlign w:val="center"/>
            <w:hideMark/>
          </w:tcPr>
          <w:p w:rsidR="0016647F" w:rsidRPr="0016647F" w:rsidRDefault="0016647F" w:rsidP="0016647F">
            <w:pPr>
              <w:rPr>
                <w:rFonts w:ascii="PMingLiU" w:hAnsi="PMingLiU" w:cs="Microsoft YaHei"/>
                <w:color w:val="000000"/>
                <w:sz w:val="14"/>
                <w:szCs w:val="14"/>
                <w:lang w:eastAsia="en-US"/>
              </w:rPr>
            </w:pPr>
            <w:r w:rsidRPr="0016647F">
              <w:rPr>
                <w:rFonts w:ascii="PMingLiU" w:hAnsi="PMingLiU" w:cs="Microsoft YaHei"/>
                <w:color w:val="000000"/>
                <w:sz w:val="14"/>
                <w:szCs w:val="14"/>
                <w:lang w:eastAsia="en-US"/>
              </w:rPr>
              <w:t>越南技商</w:t>
            </w:r>
            <w:r w:rsidRPr="0016647F">
              <w:rPr>
                <w:rFonts w:ascii="PMingLiU" w:hAnsi="PMingLiU" w:cs="Microsoft YaHei" w:hint="eastAsia"/>
                <w:color w:val="000000"/>
                <w:sz w:val="14"/>
                <w:szCs w:val="14"/>
                <w:lang w:eastAsia="en-US"/>
              </w:rPr>
              <w:t>股份銀行 (</w:t>
            </w:r>
            <w:r w:rsidRPr="0016647F">
              <w:rPr>
                <w:rFonts w:ascii="PMingLiU" w:hAnsi="PMingLiU" w:cs="Microsoft YaHei"/>
                <w:color w:val="000000"/>
                <w:sz w:val="14"/>
                <w:szCs w:val="14"/>
                <w:lang w:eastAsia="en-US"/>
              </w:rPr>
              <w:t>Techcombank</w:t>
            </w:r>
            <w:r w:rsidRPr="0016647F">
              <w:rPr>
                <w:rFonts w:ascii="PMingLiU" w:hAnsi="PMingLiU" w:cs="Microsoft YaHei" w:hint="eastAsia"/>
                <w:color w:val="000000"/>
                <w:sz w:val="14"/>
                <w:szCs w:val="14"/>
                <w:lang w:eastAsia="en-US"/>
              </w:rPr>
              <w:t>)</w:t>
            </w:r>
          </w:p>
        </w:tc>
        <w:tc>
          <w:tcPr>
            <w:tcW w:w="1275" w:type="dxa"/>
            <w:shd w:val="clear" w:color="000000" w:fill="FFFFFF"/>
            <w:hideMark/>
          </w:tcPr>
          <w:p w:rsidR="0016647F" w:rsidRPr="0016647F" w:rsidRDefault="0016647F" w:rsidP="0016647F">
            <w:pPr>
              <w:rPr>
                <w:rFonts w:ascii="PMingLiU" w:hAnsi="PMingLiU" w:cs="Microsoft YaHei"/>
                <w:color w:val="000000"/>
                <w:sz w:val="14"/>
                <w:szCs w:val="14"/>
                <w:lang w:eastAsia="en-US"/>
              </w:rPr>
            </w:pPr>
            <w:r w:rsidRPr="0016647F">
              <w:rPr>
                <w:rFonts w:ascii="PMingLiU" w:hAnsi="PMingLiU" w:cs="Microsoft YaHei" w:hint="eastAsia"/>
                <w:color w:val="000000"/>
                <w:sz w:val="14"/>
                <w:szCs w:val="14"/>
                <w:lang w:eastAsia="en-US"/>
              </w:rPr>
              <w:t>金融</w:t>
            </w:r>
          </w:p>
        </w:tc>
        <w:tc>
          <w:tcPr>
            <w:tcW w:w="772" w:type="dxa"/>
            <w:shd w:val="clear" w:color="000000"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8.0%</w:t>
            </w:r>
          </w:p>
        </w:tc>
        <w:tc>
          <w:tcPr>
            <w:tcW w:w="837"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22,350</w:t>
            </w:r>
          </w:p>
        </w:tc>
        <w:tc>
          <w:tcPr>
            <w:tcW w:w="88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78,228</w:t>
            </w:r>
          </w:p>
        </w:tc>
        <w:tc>
          <w:tcPr>
            <w:tcW w:w="64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7.8</w:t>
            </w:r>
          </w:p>
        </w:tc>
        <w:tc>
          <w:tcPr>
            <w:tcW w:w="64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1.3</w:t>
            </w:r>
          </w:p>
        </w:tc>
        <w:tc>
          <w:tcPr>
            <w:tcW w:w="854"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1,835</w:t>
            </w:r>
          </w:p>
        </w:tc>
        <w:tc>
          <w:tcPr>
            <w:tcW w:w="709"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22%</w:t>
            </w:r>
          </w:p>
        </w:tc>
        <w:tc>
          <w:tcPr>
            <w:tcW w:w="917"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28,200</w:t>
            </w:r>
          </w:p>
        </w:tc>
        <w:tc>
          <w:tcPr>
            <w:tcW w:w="86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19,900</w:t>
            </w:r>
          </w:p>
        </w:tc>
      </w:tr>
      <w:tr w:rsidR="0016647F" w:rsidRPr="0016647F" w:rsidTr="0016647F">
        <w:trPr>
          <w:trHeight w:val="360"/>
        </w:trPr>
        <w:tc>
          <w:tcPr>
            <w:tcW w:w="625" w:type="dxa"/>
            <w:shd w:val="clear" w:color="000000" w:fill="FFFFFF"/>
            <w:noWrap/>
            <w:vAlign w:val="center"/>
            <w:hideMark/>
          </w:tcPr>
          <w:p w:rsidR="0016647F" w:rsidRPr="0016647F" w:rsidRDefault="0016647F" w:rsidP="0016647F">
            <w:pPr>
              <w:spacing w:line="256" w:lineRule="auto"/>
              <w:rPr>
                <w:rFonts w:ascii="PMingLiU" w:hAnsi="PMingLiU" w:cs="Arial"/>
                <w:color w:val="000000"/>
                <w:sz w:val="14"/>
                <w:szCs w:val="14"/>
                <w:lang w:eastAsia="en-US"/>
              </w:rPr>
            </w:pPr>
            <w:r w:rsidRPr="0016647F">
              <w:rPr>
                <w:rFonts w:ascii="PMingLiU" w:hAnsi="PMingLiU" w:cs="Arial"/>
                <w:color w:val="000000"/>
                <w:sz w:val="14"/>
                <w:szCs w:val="14"/>
                <w:lang w:eastAsia="en-US"/>
              </w:rPr>
              <w:t>VCB</w:t>
            </w:r>
          </w:p>
        </w:tc>
        <w:tc>
          <w:tcPr>
            <w:tcW w:w="2614" w:type="dxa"/>
            <w:shd w:val="clear" w:color="000000" w:fill="FFFFFF"/>
            <w:vAlign w:val="center"/>
            <w:hideMark/>
          </w:tcPr>
          <w:p w:rsidR="0016647F" w:rsidRPr="0016647F" w:rsidRDefault="0016647F" w:rsidP="0016647F">
            <w:pPr>
              <w:rPr>
                <w:rFonts w:ascii="PMingLiU" w:hAnsi="PMingLiU" w:cs="Microsoft YaHei"/>
                <w:color w:val="000000"/>
                <w:sz w:val="14"/>
                <w:szCs w:val="14"/>
                <w:lang w:eastAsia="en-US"/>
              </w:rPr>
            </w:pPr>
            <w:r w:rsidRPr="0016647F">
              <w:rPr>
                <w:rFonts w:ascii="PMingLiU" w:hAnsi="PMingLiU" w:cs="Microsoft YaHei" w:hint="eastAsia"/>
                <w:color w:val="000000"/>
                <w:sz w:val="14"/>
                <w:szCs w:val="14"/>
                <w:lang w:eastAsia="en-US"/>
              </w:rPr>
              <w:t>越南外商貿易股份銀行</w:t>
            </w:r>
          </w:p>
        </w:tc>
        <w:tc>
          <w:tcPr>
            <w:tcW w:w="1275" w:type="dxa"/>
            <w:shd w:val="clear" w:color="000000" w:fill="FFFFFF"/>
            <w:hideMark/>
          </w:tcPr>
          <w:p w:rsidR="0016647F" w:rsidRPr="0016647F" w:rsidRDefault="0016647F" w:rsidP="0016647F">
            <w:pPr>
              <w:rPr>
                <w:rFonts w:ascii="PMingLiU" w:hAnsi="PMingLiU" w:cs="Microsoft YaHei"/>
                <w:color w:val="000000"/>
                <w:sz w:val="14"/>
                <w:szCs w:val="14"/>
                <w:lang w:eastAsia="en-US"/>
              </w:rPr>
            </w:pPr>
            <w:r w:rsidRPr="0016647F">
              <w:rPr>
                <w:rFonts w:ascii="PMingLiU" w:hAnsi="PMingLiU" w:cs="Microsoft YaHei" w:hint="eastAsia"/>
                <w:color w:val="000000"/>
                <w:sz w:val="14"/>
                <w:szCs w:val="14"/>
                <w:lang w:eastAsia="en-US"/>
              </w:rPr>
              <w:t>金融</w:t>
            </w:r>
          </w:p>
        </w:tc>
        <w:tc>
          <w:tcPr>
            <w:tcW w:w="772" w:type="dxa"/>
            <w:shd w:val="clear" w:color="000000"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4.2%</w:t>
            </w:r>
          </w:p>
        </w:tc>
        <w:tc>
          <w:tcPr>
            <w:tcW w:w="837"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89,400</w:t>
            </w:r>
          </w:p>
        </w:tc>
        <w:tc>
          <w:tcPr>
            <w:tcW w:w="88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331,574</w:t>
            </w:r>
          </w:p>
        </w:tc>
        <w:tc>
          <w:tcPr>
            <w:tcW w:w="64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17.9</w:t>
            </w:r>
          </w:p>
        </w:tc>
        <w:tc>
          <w:tcPr>
            <w:tcW w:w="64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3.9</w:t>
            </w:r>
          </w:p>
        </w:tc>
        <w:tc>
          <w:tcPr>
            <w:tcW w:w="854"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768</w:t>
            </w:r>
          </w:p>
        </w:tc>
        <w:tc>
          <w:tcPr>
            <w:tcW w:w="709"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24%</w:t>
            </w:r>
          </w:p>
        </w:tc>
        <w:tc>
          <w:tcPr>
            <w:tcW w:w="917"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95,000</w:t>
            </w:r>
          </w:p>
        </w:tc>
        <w:tc>
          <w:tcPr>
            <w:tcW w:w="86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56,800</w:t>
            </w:r>
          </w:p>
        </w:tc>
      </w:tr>
      <w:tr w:rsidR="0016647F" w:rsidRPr="0016647F" w:rsidTr="0016647F">
        <w:trPr>
          <w:trHeight w:val="300"/>
        </w:trPr>
        <w:tc>
          <w:tcPr>
            <w:tcW w:w="625" w:type="dxa"/>
            <w:shd w:val="clear" w:color="000000" w:fill="FFFFFF"/>
            <w:noWrap/>
            <w:vAlign w:val="center"/>
            <w:hideMark/>
          </w:tcPr>
          <w:p w:rsidR="0016647F" w:rsidRPr="0016647F" w:rsidRDefault="0016647F" w:rsidP="0016647F">
            <w:pPr>
              <w:spacing w:line="256" w:lineRule="auto"/>
              <w:rPr>
                <w:rFonts w:ascii="PMingLiU" w:hAnsi="PMingLiU" w:cs="Arial"/>
                <w:color w:val="000000"/>
                <w:sz w:val="14"/>
                <w:szCs w:val="14"/>
                <w:lang w:eastAsia="en-US"/>
              </w:rPr>
            </w:pPr>
            <w:r w:rsidRPr="0016647F">
              <w:rPr>
                <w:rFonts w:ascii="PMingLiU" w:hAnsi="PMingLiU" w:cs="Arial"/>
                <w:color w:val="000000"/>
                <w:sz w:val="14"/>
                <w:szCs w:val="14"/>
                <w:lang w:eastAsia="en-US"/>
              </w:rPr>
              <w:t>VHM</w:t>
            </w:r>
          </w:p>
        </w:tc>
        <w:tc>
          <w:tcPr>
            <w:tcW w:w="2614" w:type="dxa"/>
            <w:shd w:val="clear" w:color="000000" w:fill="FFFFFF"/>
            <w:vAlign w:val="center"/>
            <w:hideMark/>
          </w:tcPr>
          <w:p w:rsidR="0016647F" w:rsidRPr="0016647F" w:rsidRDefault="0016647F" w:rsidP="0016647F">
            <w:pPr>
              <w:rPr>
                <w:rFonts w:ascii="PMingLiU" w:hAnsi="PMingLiU" w:cs="Microsoft YaHei"/>
                <w:color w:val="000000"/>
                <w:sz w:val="14"/>
                <w:szCs w:val="14"/>
                <w:lang w:eastAsia="en-US"/>
              </w:rPr>
            </w:pPr>
            <w:r w:rsidRPr="0016647F">
              <w:rPr>
                <w:rFonts w:ascii="PMingLiU" w:hAnsi="PMingLiU" w:cs="Microsoft YaHei"/>
                <w:color w:val="000000"/>
                <w:sz w:val="14"/>
                <w:szCs w:val="14"/>
                <w:lang w:eastAsia="en-US"/>
              </w:rPr>
              <w:t xml:space="preserve">Vinhomes </w:t>
            </w:r>
            <w:r w:rsidRPr="0016647F">
              <w:rPr>
                <w:rFonts w:ascii="PMingLiU" w:hAnsi="PMingLiU" w:cs="Microsoft YaHei" w:hint="eastAsia"/>
                <w:color w:val="000000"/>
                <w:sz w:val="14"/>
                <w:szCs w:val="14"/>
                <w:lang w:eastAsia="en-US"/>
              </w:rPr>
              <w:t>股份公司</w:t>
            </w:r>
          </w:p>
        </w:tc>
        <w:tc>
          <w:tcPr>
            <w:tcW w:w="1275" w:type="dxa"/>
            <w:shd w:val="clear" w:color="000000" w:fill="FFFFFF"/>
            <w:vAlign w:val="center"/>
            <w:hideMark/>
          </w:tcPr>
          <w:p w:rsidR="0016647F" w:rsidRPr="0016647F" w:rsidRDefault="0016647F" w:rsidP="0016647F">
            <w:pPr>
              <w:rPr>
                <w:rFonts w:ascii="PMingLiU" w:hAnsi="PMingLiU" w:cs="Microsoft YaHei"/>
                <w:color w:val="000000"/>
                <w:sz w:val="14"/>
                <w:szCs w:val="14"/>
                <w:lang w:eastAsia="en-US"/>
              </w:rPr>
            </w:pPr>
            <w:r w:rsidRPr="0016647F">
              <w:rPr>
                <w:rFonts w:ascii="PMingLiU" w:hAnsi="PMingLiU" w:cs="Microsoft YaHei" w:hint="eastAsia"/>
                <w:color w:val="000000"/>
                <w:sz w:val="14"/>
                <w:szCs w:val="14"/>
                <w:lang w:eastAsia="en-US"/>
              </w:rPr>
              <w:t>房地產</w:t>
            </w:r>
          </w:p>
        </w:tc>
        <w:tc>
          <w:tcPr>
            <w:tcW w:w="772" w:type="dxa"/>
            <w:shd w:val="clear" w:color="000000"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5.1%</w:t>
            </w:r>
          </w:p>
        </w:tc>
        <w:tc>
          <w:tcPr>
            <w:tcW w:w="837"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86,800</w:t>
            </w:r>
          </w:p>
        </w:tc>
        <w:tc>
          <w:tcPr>
            <w:tcW w:w="88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285,530</w:t>
            </w:r>
          </w:p>
        </w:tc>
        <w:tc>
          <w:tcPr>
            <w:tcW w:w="64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13.6</w:t>
            </w:r>
          </w:p>
        </w:tc>
        <w:tc>
          <w:tcPr>
            <w:tcW w:w="64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5.2</w:t>
            </w:r>
          </w:p>
        </w:tc>
        <w:tc>
          <w:tcPr>
            <w:tcW w:w="854"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1,381</w:t>
            </w:r>
          </w:p>
        </w:tc>
        <w:tc>
          <w:tcPr>
            <w:tcW w:w="709"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15%</w:t>
            </w:r>
          </w:p>
        </w:tc>
        <w:tc>
          <w:tcPr>
            <w:tcW w:w="917"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102,300</w:t>
            </w:r>
          </w:p>
        </w:tc>
        <w:tc>
          <w:tcPr>
            <w:tcW w:w="86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76,300</w:t>
            </w:r>
          </w:p>
        </w:tc>
      </w:tr>
      <w:tr w:rsidR="0016647F" w:rsidRPr="0016647F" w:rsidTr="0016647F">
        <w:trPr>
          <w:trHeight w:val="300"/>
        </w:trPr>
        <w:tc>
          <w:tcPr>
            <w:tcW w:w="625" w:type="dxa"/>
            <w:shd w:val="clear" w:color="000000" w:fill="FFFFFF"/>
            <w:noWrap/>
            <w:vAlign w:val="center"/>
            <w:hideMark/>
          </w:tcPr>
          <w:p w:rsidR="0016647F" w:rsidRPr="0016647F" w:rsidRDefault="0016647F" w:rsidP="0016647F">
            <w:pPr>
              <w:spacing w:line="256" w:lineRule="auto"/>
              <w:rPr>
                <w:rFonts w:ascii="PMingLiU" w:hAnsi="PMingLiU" w:cs="Arial"/>
                <w:color w:val="000000"/>
                <w:sz w:val="14"/>
                <w:szCs w:val="14"/>
                <w:lang w:eastAsia="en-US"/>
              </w:rPr>
            </w:pPr>
            <w:r w:rsidRPr="0016647F">
              <w:rPr>
                <w:rFonts w:ascii="PMingLiU" w:hAnsi="PMingLiU" w:cs="Arial"/>
                <w:color w:val="000000"/>
                <w:sz w:val="14"/>
                <w:szCs w:val="14"/>
                <w:lang w:eastAsia="en-US"/>
              </w:rPr>
              <w:t>VIC</w:t>
            </w:r>
          </w:p>
        </w:tc>
        <w:tc>
          <w:tcPr>
            <w:tcW w:w="2614" w:type="dxa"/>
            <w:shd w:val="clear" w:color="000000" w:fill="FFFFFF"/>
            <w:vAlign w:val="center"/>
            <w:hideMark/>
          </w:tcPr>
          <w:p w:rsidR="0016647F" w:rsidRPr="0016647F" w:rsidRDefault="0016647F" w:rsidP="0016647F">
            <w:pPr>
              <w:rPr>
                <w:rFonts w:ascii="PMingLiU" w:hAnsi="PMingLiU" w:cs="Microsoft YaHei"/>
                <w:color w:val="000000"/>
                <w:sz w:val="14"/>
                <w:szCs w:val="14"/>
                <w:lang w:eastAsia="en-US"/>
              </w:rPr>
            </w:pPr>
            <w:r w:rsidRPr="0016647F">
              <w:rPr>
                <w:rFonts w:ascii="PMingLiU" w:hAnsi="PMingLiU" w:cs="Microsoft YaHei"/>
                <w:color w:val="000000"/>
                <w:sz w:val="14"/>
                <w:szCs w:val="14"/>
                <w:lang w:eastAsia="en-US"/>
              </w:rPr>
              <w:t>Vingroup</w:t>
            </w:r>
            <w:r w:rsidRPr="0016647F">
              <w:rPr>
                <w:rFonts w:ascii="PMingLiU" w:hAnsi="PMingLiU" w:cs="Microsoft YaHei" w:hint="eastAsia"/>
                <w:color w:val="000000"/>
                <w:sz w:val="14"/>
                <w:szCs w:val="14"/>
                <w:lang w:eastAsia="en-US"/>
              </w:rPr>
              <w:t>集團股份公司</w:t>
            </w:r>
          </w:p>
        </w:tc>
        <w:tc>
          <w:tcPr>
            <w:tcW w:w="1275" w:type="dxa"/>
            <w:shd w:val="clear" w:color="000000" w:fill="FFFFFF"/>
            <w:vAlign w:val="center"/>
            <w:hideMark/>
          </w:tcPr>
          <w:p w:rsidR="0016647F" w:rsidRPr="0016647F" w:rsidRDefault="0016647F" w:rsidP="0016647F">
            <w:pPr>
              <w:rPr>
                <w:rFonts w:ascii="PMingLiU" w:hAnsi="PMingLiU" w:cs="Microsoft YaHei"/>
                <w:color w:val="000000"/>
                <w:sz w:val="14"/>
                <w:szCs w:val="14"/>
                <w:lang w:eastAsia="en-US"/>
              </w:rPr>
            </w:pPr>
            <w:r w:rsidRPr="0016647F">
              <w:rPr>
                <w:rFonts w:ascii="PMingLiU" w:hAnsi="PMingLiU" w:cs="Microsoft YaHei" w:hint="eastAsia"/>
                <w:color w:val="000000"/>
                <w:sz w:val="14"/>
                <w:szCs w:val="14"/>
                <w:lang w:eastAsia="en-US"/>
              </w:rPr>
              <w:t>房地產</w:t>
            </w:r>
          </w:p>
        </w:tc>
        <w:tc>
          <w:tcPr>
            <w:tcW w:w="772" w:type="dxa"/>
            <w:shd w:val="clear" w:color="000000"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8.3%</w:t>
            </w:r>
          </w:p>
        </w:tc>
        <w:tc>
          <w:tcPr>
            <w:tcW w:w="837"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114,400</w:t>
            </w:r>
          </w:p>
        </w:tc>
        <w:tc>
          <w:tcPr>
            <w:tcW w:w="88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386,950</w:t>
            </w:r>
          </w:p>
        </w:tc>
        <w:tc>
          <w:tcPr>
            <w:tcW w:w="64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50.4</w:t>
            </w:r>
          </w:p>
        </w:tc>
        <w:tc>
          <w:tcPr>
            <w:tcW w:w="64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5.1</w:t>
            </w:r>
          </w:p>
        </w:tc>
        <w:tc>
          <w:tcPr>
            <w:tcW w:w="854"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423</w:t>
            </w:r>
          </w:p>
        </w:tc>
        <w:tc>
          <w:tcPr>
            <w:tcW w:w="709"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15%</w:t>
            </w:r>
          </w:p>
        </w:tc>
        <w:tc>
          <w:tcPr>
            <w:tcW w:w="917"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126,500</w:t>
            </w:r>
          </w:p>
        </w:tc>
        <w:tc>
          <w:tcPr>
            <w:tcW w:w="86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101,200</w:t>
            </w:r>
          </w:p>
        </w:tc>
      </w:tr>
      <w:tr w:rsidR="0016647F" w:rsidRPr="0016647F" w:rsidTr="0016647F">
        <w:trPr>
          <w:trHeight w:val="300"/>
        </w:trPr>
        <w:tc>
          <w:tcPr>
            <w:tcW w:w="625" w:type="dxa"/>
            <w:shd w:val="clear" w:color="000000" w:fill="FFFFFF"/>
            <w:noWrap/>
            <w:vAlign w:val="center"/>
            <w:hideMark/>
          </w:tcPr>
          <w:p w:rsidR="0016647F" w:rsidRPr="0016647F" w:rsidRDefault="0016647F" w:rsidP="0016647F">
            <w:pPr>
              <w:spacing w:line="256" w:lineRule="auto"/>
              <w:rPr>
                <w:rFonts w:ascii="PMingLiU" w:hAnsi="PMingLiU" w:cs="Arial"/>
                <w:color w:val="000000"/>
                <w:sz w:val="14"/>
                <w:szCs w:val="14"/>
                <w:lang w:eastAsia="en-US"/>
              </w:rPr>
            </w:pPr>
            <w:r w:rsidRPr="0016647F">
              <w:rPr>
                <w:rFonts w:ascii="PMingLiU" w:hAnsi="PMingLiU" w:cs="Arial"/>
                <w:color w:val="000000"/>
                <w:sz w:val="14"/>
                <w:szCs w:val="14"/>
                <w:lang w:eastAsia="en-US"/>
              </w:rPr>
              <w:t>VJC</w:t>
            </w:r>
          </w:p>
        </w:tc>
        <w:tc>
          <w:tcPr>
            <w:tcW w:w="2614" w:type="dxa"/>
            <w:shd w:val="clear" w:color="000000" w:fill="FFFFFF"/>
            <w:vAlign w:val="center"/>
            <w:hideMark/>
          </w:tcPr>
          <w:p w:rsidR="0016647F" w:rsidRPr="0016647F" w:rsidRDefault="0016647F" w:rsidP="0016647F">
            <w:pPr>
              <w:rPr>
                <w:rFonts w:ascii="PMingLiU" w:hAnsi="PMingLiU" w:cs="Microsoft YaHei"/>
                <w:color w:val="000000"/>
                <w:sz w:val="14"/>
                <w:szCs w:val="14"/>
                <w:lang w:eastAsia="en-US"/>
              </w:rPr>
            </w:pPr>
            <w:r w:rsidRPr="0016647F">
              <w:rPr>
                <w:rFonts w:ascii="PMingLiU" w:hAnsi="PMingLiU" w:cs="Microsoft YaHei"/>
                <w:color w:val="000000"/>
                <w:sz w:val="14"/>
                <w:szCs w:val="14"/>
                <w:lang w:eastAsia="en-US"/>
              </w:rPr>
              <w:t>Vietjet</w:t>
            </w:r>
            <w:r w:rsidRPr="0016647F">
              <w:rPr>
                <w:rFonts w:ascii="PMingLiU" w:hAnsi="PMingLiU" w:cs="Microsoft YaHei" w:hint="eastAsia"/>
                <w:color w:val="000000"/>
                <w:sz w:val="14"/>
                <w:szCs w:val="14"/>
                <w:lang w:eastAsia="en-US"/>
              </w:rPr>
              <w:t>越捷航空股份公司</w:t>
            </w:r>
          </w:p>
        </w:tc>
        <w:tc>
          <w:tcPr>
            <w:tcW w:w="1275" w:type="dxa"/>
            <w:shd w:val="clear" w:color="000000" w:fill="FFFFFF"/>
            <w:vAlign w:val="center"/>
            <w:hideMark/>
          </w:tcPr>
          <w:p w:rsidR="0016647F" w:rsidRPr="0016647F" w:rsidRDefault="0016647F" w:rsidP="0016647F">
            <w:pPr>
              <w:rPr>
                <w:rFonts w:ascii="PMingLiU" w:hAnsi="PMingLiU" w:cs="Microsoft YaHei"/>
                <w:color w:val="000000"/>
                <w:sz w:val="14"/>
                <w:szCs w:val="14"/>
                <w:lang w:eastAsia="en-US"/>
              </w:rPr>
            </w:pPr>
            <w:r w:rsidRPr="0016647F">
              <w:rPr>
                <w:rFonts w:ascii="PMingLiU" w:hAnsi="PMingLiU" w:cs="Microsoft YaHei" w:hint="eastAsia"/>
                <w:color w:val="000000"/>
                <w:sz w:val="14"/>
                <w:szCs w:val="14"/>
                <w:lang w:eastAsia="en-US"/>
              </w:rPr>
              <w:t>工業</w:t>
            </w:r>
          </w:p>
        </w:tc>
        <w:tc>
          <w:tcPr>
            <w:tcW w:w="772" w:type="dxa"/>
            <w:shd w:val="clear" w:color="000000"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5.3%</w:t>
            </w:r>
          </w:p>
        </w:tc>
        <w:tc>
          <w:tcPr>
            <w:tcW w:w="837"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127,500</w:t>
            </w:r>
          </w:p>
        </w:tc>
        <w:tc>
          <w:tcPr>
            <w:tcW w:w="88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66,789</w:t>
            </w:r>
          </w:p>
        </w:tc>
        <w:tc>
          <w:tcPr>
            <w:tcW w:w="64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16.2</w:t>
            </w:r>
          </w:p>
        </w:tc>
        <w:tc>
          <w:tcPr>
            <w:tcW w:w="64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4.4</w:t>
            </w:r>
          </w:p>
        </w:tc>
        <w:tc>
          <w:tcPr>
            <w:tcW w:w="854"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443</w:t>
            </w:r>
          </w:p>
        </w:tc>
        <w:tc>
          <w:tcPr>
            <w:tcW w:w="709"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19%</w:t>
            </w:r>
          </w:p>
        </w:tc>
        <w:tc>
          <w:tcPr>
            <w:tcW w:w="917"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148,800</w:t>
            </w:r>
          </w:p>
        </w:tc>
        <w:tc>
          <w:tcPr>
            <w:tcW w:w="86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107,300</w:t>
            </w:r>
          </w:p>
        </w:tc>
      </w:tr>
      <w:tr w:rsidR="0016647F" w:rsidRPr="0016647F" w:rsidTr="0016647F">
        <w:trPr>
          <w:trHeight w:val="360"/>
        </w:trPr>
        <w:tc>
          <w:tcPr>
            <w:tcW w:w="625" w:type="dxa"/>
            <w:shd w:val="clear" w:color="000000" w:fill="FFFFFF"/>
            <w:noWrap/>
            <w:vAlign w:val="center"/>
            <w:hideMark/>
          </w:tcPr>
          <w:p w:rsidR="0016647F" w:rsidRPr="0016647F" w:rsidRDefault="0016647F" w:rsidP="0016647F">
            <w:pPr>
              <w:spacing w:line="256" w:lineRule="auto"/>
              <w:rPr>
                <w:rFonts w:ascii="PMingLiU" w:hAnsi="PMingLiU" w:cs="Arial"/>
                <w:color w:val="000000"/>
                <w:sz w:val="14"/>
                <w:szCs w:val="14"/>
                <w:lang w:eastAsia="en-US"/>
              </w:rPr>
            </w:pPr>
            <w:r w:rsidRPr="0016647F">
              <w:rPr>
                <w:rFonts w:ascii="PMingLiU" w:hAnsi="PMingLiU" w:cs="Arial"/>
                <w:color w:val="000000"/>
                <w:sz w:val="14"/>
                <w:szCs w:val="14"/>
                <w:lang w:eastAsia="en-US"/>
              </w:rPr>
              <w:t>VNM</w:t>
            </w:r>
          </w:p>
        </w:tc>
        <w:tc>
          <w:tcPr>
            <w:tcW w:w="2614" w:type="dxa"/>
            <w:shd w:val="clear" w:color="000000" w:fill="FFFFFF"/>
            <w:vAlign w:val="center"/>
            <w:hideMark/>
          </w:tcPr>
          <w:p w:rsidR="0016647F" w:rsidRPr="0016647F" w:rsidRDefault="0016647F" w:rsidP="0016647F">
            <w:pPr>
              <w:rPr>
                <w:rFonts w:ascii="PMingLiU" w:hAnsi="PMingLiU" w:cs="Microsoft YaHei"/>
                <w:color w:val="000000"/>
                <w:sz w:val="14"/>
                <w:szCs w:val="14"/>
                <w:lang w:eastAsia="en-US"/>
              </w:rPr>
            </w:pPr>
            <w:r w:rsidRPr="0016647F">
              <w:rPr>
                <w:rFonts w:ascii="PMingLiU" w:hAnsi="PMingLiU" w:cs="Microsoft YaHei" w:hint="eastAsia"/>
                <w:color w:val="000000"/>
                <w:sz w:val="14"/>
                <w:szCs w:val="14"/>
                <w:lang w:eastAsia="en-US"/>
              </w:rPr>
              <w:t>越南牛奶股份公司</w:t>
            </w:r>
          </w:p>
        </w:tc>
        <w:tc>
          <w:tcPr>
            <w:tcW w:w="1275" w:type="dxa"/>
            <w:shd w:val="clear" w:color="000000" w:fill="FFFFFF"/>
            <w:vAlign w:val="center"/>
            <w:hideMark/>
          </w:tcPr>
          <w:p w:rsidR="0016647F" w:rsidRPr="0016647F" w:rsidRDefault="0016647F" w:rsidP="0016647F">
            <w:pPr>
              <w:rPr>
                <w:rFonts w:ascii="PMingLiU" w:hAnsi="PMingLiU" w:cs="Microsoft YaHei"/>
                <w:color w:val="000000"/>
                <w:sz w:val="14"/>
                <w:szCs w:val="14"/>
                <w:lang w:eastAsia="en-US"/>
              </w:rPr>
            </w:pPr>
            <w:r w:rsidRPr="0016647F">
              <w:rPr>
                <w:rFonts w:ascii="PMingLiU" w:hAnsi="PMingLiU" w:cs="Microsoft YaHei" w:hint="eastAsia"/>
                <w:color w:val="000000"/>
                <w:sz w:val="14"/>
                <w:szCs w:val="14"/>
                <w:lang w:eastAsia="en-US"/>
              </w:rPr>
              <w:t>必需消費品</w:t>
            </w:r>
          </w:p>
        </w:tc>
        <w:tc>
          <w:tcPr>
            <w:tcW w:w="772" w:type="dxa"/>
            <w:shd w:val="clear" w:color="000000"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9.4%</w:t>
            </w:r>
          </w:p>
        </w:tc>
        <w:tc>
          <w:tcPr>
            <w:tcW w:w="837"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107,500</w:t>
            </w:r>
          </w:p>
        </w:tc>
        <w:tc>
          <w:tcPr>
            <w:tcW w:w="88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187,198</w:t>
            </w:r>
          </w:p>
        </w:tc>
        <w:tc>
          <w:tcPr>
            <w:tcW w:w="64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19.6</w:t>
            </w:r>
          </w:p>
        </w:tc>
        <w:tc>
          <w:tcPr>
            <w:tcW w:w="64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6.8</w:t>
            </w:r>
          </w:p>
        </w:tc>
        <w:tc>
          <w:tcPr>
            <w:tcW w:w="854"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968</w:t>
            </w:r>
          </w:p>
        </w:tc>
        <w:tc>
          <w:tcPr>
            <w:tcW w:w="709"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59%</w:t>
            </w:r>
          </w:p>
        </w:tc>
        <w:tc>
          <w:tcPr>
            <w:tcW w:w="917"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152,600</w:t>
            </w:r>
          </w:p>
        </w:tc>
        <w:tc>
          <w:tcPr>
            <w:tcW w:w="86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101,000</w:t>
            </w:r>
          </w:p>
        </w:tc>
      </w:tr>
      <w:tr w:rsidR="0016647F" w:rsidRPr="0016647F" w:rsidTr="0016647F">
        <w:trPr>
          <w:trHeight w:val="360"/>
        </w:trPr>
        <w:tc>
          <w:tcPr>
            <w:tcW w:w="625" w:type="dxa"/>
            <w:shd w:val="clear" w:color="000000" w:fill="FFFFFF"/>
            <w:noWrap/>
            <w:vAlign w:val="center"/>
            <w:hideMark/>
          </w:tcPr>
          <w:p w:rsidR="0016647F" w:rsidRPr="0016647F" w:rsidRDefault="0016647F" w:rsidP="0016647F">
            <w:pPr>
              <w:spacing w:line="256" w:lineRule="auto"/>
              <w:rPr>
                <w:rFonts w:ascii="PMingLiU" w:hAnsi="PMingLiU" w:cs="Arial"/>
                <w:color w:val="000000"/>
                <w:sz w:val="14"/>
                <w:szCs w:val="14"/>
                <w:lang w:eastAsia="en-US"/>
              </w:rPr>
            </w:pPr>
            <w:r w:rsidRPr="0016647F">
              <w:rPr>
                <w:rFonts w:ascii="PMingLiU" w:hAnsi="PMingLiU" w:cs="Arial"/>
                <w:color w:val="000000"/>
                <w:sz w:val="14"/>
                <w:szCs w:val="14"/>
                <w:lang w:eastAsia="en-US"/>
              </w:rPr>
              <w:t>VPB</w:t>
            </w:r>
          </w:p>
        </w:tc>
        <w:tc>
          <w:tcPr>
            <w:tcW w:w="2614" w:type="dxa"/>
            <w:shd w:val="clear" w:color="000000" w:fill="FFFFFF"/>
            <w:vAlign w:val="center"/>
            <w:hideMark/>
          </w:tcPr>
          <w:p w:rsidR="0016647F" w:rsidRPr="0016647F" w:rsidRDefault="0016647F" w:rsidP="0016647F">
            <w:pPr>
              <w:autoSpaceDE w:val="0"/>
              <w:autoSpaceDN w:val="0"/>
              <w:adjustRightInd w:val="0"/>
              <w:rPr>
                <w:rFonts w:ascii="PMingLiU" w:hAnsi="PMingLiU" w:cs="Microsoft YaHei"/>
                <w:color w:val="000000"/>
                <w:sz w:val="14"/>
                <w:szCs w:val="14"/>
                <w:lang w:eastAsia="en-US"/>
              </w:rPr>
            </w:pPr>
            <w:r w:rsidRPr="0016647F">
              <w:rPr>
                <w:rFonts w:ascii="PMingLiU" w:hAnsi="PMingLiU" w:cs="Microsoft YaHei"/>
                <w:color w:val="000000"/>
                <w:sz w:val="14"/>
                <w:szCs w:val="14"/>
                <w:lang w:eastAsia="en-US"/>
              </w:rPr>
              <w:t>Viet Nam Thinh Vuong</w:t>
            </w:r>
          </w:p>
          <w:p w:rsidR="0016647F" w:rsidRPr="0016647F" w:rsidRDefault="0016647F" w:rsidP="0016647F">
            <w:pPr>
              <w:rPr>
                <w:rFonts w:ascii="PMingLiU" w:hAnsi="PMingLiU" w:cs="Microsoft YaHei"/>
                <w:color w:val="000000"/>
                <w:sz w:val="14"/>
                <w:szCs w:val="14"/>
                <w:lang w:eastAsia="en-US"/>
              </w:rPr>
            </w:pPr>
            <w:r w:rsidRPr="0016647F">
              <w:rPr>
                <w:rFonts w:ascii="PMingLiU" w:hAnsi="PMingLiU" w:cs="Microsoft YaHei"/>
                <w:color w:val="000000"/>
                <w:sz w:val="14"/>
                <w:szCs w:val="14"/>
                <w:lang w:eastAsia="en-US"/>
              </w:rPr>
              <w:t>(</w:t>
            </w:r>
            <w:r w:rsidRPr="0016647F">
              <w:rPr>
                <w:rFonts w:ascii="PMingLiU" w:hAnsi="PMingLiU" w:cs="Microsoft YaHei" w:hint="eastAsia"/>
                <w:color w:val="000000"/>
                <w:sz w:val="14"/>
                <w:szCs w:val="14"/>
                <w:lang w:eastAsia="en-US"/>
              </w:rPr>
              <w:t>越南繁榮</w:t>
            </w:r>
            <w:r w:rsidRPr="0016647F">
              <w:rPr>
                <w:rFonts w:ascii="PMingLiU" w:hAnsi="PMingLiU" w:cs="Microsoft YaHei"/>
                <w:color w:val="000000"/>
                <w:sz w:val="14"/>
                <w:szCs w:val="14"/>
                <w:lang w:eastAsia="en-US"/>
              </w:rPr>
              <w:t xml:space="preserve">) </w:t>
            </w:r>
            <w:r w:rsidRPr="0016647F">
              <w:rPr>
                <w:rFonts w:ascii="PMingLiU" w:hAnsi="PMingLiU" w:cs="Microsoft YaHei" w:hint="eastAsia"/>
                <w:color w:val="000000"/>
                <w:sz w:val="14"/>
                <w:szCs w:val="14"/>
                <w:lang w:eastAsia="en-US"/>
              </w:rPr>
              <w:t>貿易股份銀行</w:t>
            </w:r>
          </w:p>
        </w:tc>
        <w:tc>
          <w:tcPr>
            <w:tcW w:w="1275" w:type="dxa"/>
            <w:shd w:val="clear" w:color="000000" w:fill="FFFFFF"/>
            <w:vAlign w:val="center"/>
            <w:hideMark/>
          </w:tcPr>
          <w:p w:rsidR="0016647F" w:rsidRPr="0016647F" w:rsidRDefault="0016647F" w:rsidP="0016647F">
            <w:pPr>
              <w:rPr>
                <w:rFonts w:ascii="PMingLiU" w:hAnsi="PMingLiU" w:cs="Microsoft YaHei"/>
                <w:color w:val="000000"/>
                <w:sz w:val="14"/>
                <w:szCs w:val="14"/>
                <w:lang w:eastAsia="en-US"/>
              </w:rPr>
            </w:pPr>
            <w:r w:rsidRPr="0016647F">
              <w:rPr>
                <w:rFonts w:ascii="PMingLiU" w:hAnsi="PMingLiU" w:cs="Microsoft YaHei" w:hint="eastAsia"/>
                <w:color w:val="000000"/>
                <w:sz w:val="14"/>
                <w:szCs w:val="14"/>
                <w:lang w:eastAsia="en-US"/>
              </w:rPr>
              <w:t>金融</w:t>
            </w:r>
          </w:p>
        </w:tc>
        <w:tc>
          <w:tcPr>
            <w:tcW w:w="772" w:type="dxa"/>
            <w:shd w:val="clear" w:color="000000"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6.9%</w:t>
            </w:r>
          </w:p>
        </w:tc>
        <w:tc>
          <w:tcPr>
            <w:tcW w:w="837"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25,500</w:t>
            </w:r>
          </w:p>
        </w:tc>
        <w:tc>
          <w:tcPr>
            <w:tcW w:w="88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62,163</w:t>
            </w:r>
          </w:p>
        </w:tc>
        <w:tc>
          <w:tcPr>
            <w:tcW w:w="64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7.6</w:t>
            </w:r>
          </w:p>
        </w:tc>
        <w:tc>
          <w:tcPr>
            <w:tcW w:w="64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1.5</w:t>
            </w:r>
          </w:p>
        </w:tc>
        <w:tc>
          <w:tcPr>
            <w:tcW w:w="854"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2,012</w:t>
            </w:r>
          </w:p>
        </w:tc>
        <w:tc>
          <w:tcPr>
            <w:tcW w:w="709"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23%</w:t>
            </w:r>
          </w:p>
        </w:tc>
        <w:tc>
          <w:tcPr>
            <w:tcW w:w="917"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25,500</w:t>
            </w:r>
          </w:p>
        </w:tc>
        <w:tc>
          <w:tcPr>
            <w:tcW w:w="86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17,500</w:t>
            </w:r>
          </w:p>
        </w:tc>
      </w:tr>
      <w:tr w:rsidR="0016647F" w:rsidRPr="0016647F" w:rsidTr="0016647F">
        <w:trPr>
          <w:trHeight w:val="300"/>
        </w:trPr>
        <w:tc>
          <w:tcPr>
            <w:tcW w:w="625" w:type="dxa"/>
            <w:shd w:val="clear" w:color="000000" w:fill="FFFFFF"/>
            <w:noWrap/>
            <w:vAlign w:val="center"/>
            <w:hideMark/>
          </w:tcPr>
          <w:p w:rsidR="0016647F" w:rsidRPr="0016647F" w:rsidRDefault="0016647F" w:rsidP="0016647F">
            <w:pPr>
              <w:spacing w:line="256" w:lineRule="auto"/>
              <w:rPr>
                <w:rFonts w:ascii="PMingLiU" w:hAnsi="PMingLiU" w:cs="Arial"/>
                <w:color w:val="000000"/>
                <w:sz w:val="14"/>
                <w:szCs w:val="14"/>
                <w:lang w:eastAsia="en-US"/>
              </w:rPr>
            </w:pPr>
            <w:r w:rsidRPr="0016647F">
              <w:rPr>
                <w:rFonts w:ascii="PMingLiU" w:hAnsi="PMingLiU" w:cs="Arial"/>
                <w:color w:val="000000"/>
                <w:sz w:val="14"/>
                <w:szCs w:val="14"/>
                <w:lang w:eastAsia="en-US"/>
              </w:rPr>
              <w:t>VRE</w:t>
            </w:r>
          </w:p>
        </w:tc>
        <w:tc>
          <w:tcPr>
            <w:tcW w:w="2614" w:type="dxa"/>
            <w:shd w:val="clear" w:color="000000" w:fill="FFFFFF"/>
            <w:vAlign w:val="center"/>
            <w:hideMark/>
          </w:tcPr>
          <w:p w:rsidR="0016647F" w:rsidRPr="0016647F" w:rsidRDefault="0016647F" w:rsidP="0016647F">
            <w:pPr>
              <w:rPr>
                <w:rFonts w:ascii="PMingLiU" w:hAnsi="PMingLiU" w:cs="Microsoft YaHei"/>
                <w:color w:val="000000"/>
                <w:sz w:val="14"/>
                <w:szCs w:val="14"/>
                <w:lang w:eastAsia="en-US"/>
              </w:rPr>
            </w:pPr>
            <w:r w:rsidRPr="0016647F">
              <w:rPr>
                <w:rFonts w:ascii="PMingLiU" w:hAnsi="PMingLiU" w:cs="Microsoft YaHei"/>
                <w:color w:val="000000"/>
                <w:sz w:val="14"/>
                <w:szCs w:val="14"/>
                <w:lang w:eastAsia="en-US"/>
              </w:rPr>
              <w:t xml:space="preserve">Vincom Retail </w:t>
            </w:r>
            <w:r w:rsidRPr="0016647F">
              <w:rPr>
                <w:rFonts w:ascii="PMingLiU" w:hAnsi="PMingLiU" w:cs="Microsoft YaHei" w:hint="eastAsia"/>
                <w:color w:val="000000"/>
                <w:sz w:val="14"/>
                <w:szCs w:val="14"/>
                <w:lang w:eastAsia="en-US"/>
              </w:rPr>
              <w:t>股份公司</w:t>
            </w:r>
          </w:p>
        </w:tc>
        <w:tc>
          <w:tcPr>
            <w:tcW w:w="1275" w:type="dxa"/>
            <w:shd w:val="clear" w:color="000000" w:fill="FFFFFF"/>
            <w:vAlign w:val="center"/>
            <w:hideMark/>
          </w:tcPr>
          <w:p w:rsidR="0016647F" w:rsidRPr="0016647F" w:rsidRDefault="0016647F" w:rsidP="0016647F">
            <w:pPr>
              <w:rPr>
                <w:rFonts w:ascii="PMingLiU" w:hAnsi="PMingLiU" w:cs="Microsoft YaHei"/>
                <w:color w:val="000000"/>
                <w:sz w:val="14"/>
                <w:szCs w:val="14"/>
                <w:lang w:eastAsia="en-US"/>
              </w:rPr>
            </w:pPr>
            <w:r w:rsidRPr="0016647F">
              <w:rPr>
                <w:rFonts w:ascii="PMingLiU" w:hAnsi="PMingLiU" w:cs="Microsoft YaHei" w:hint="eastAsia"/>
                <w:color w:val="000000"/>
                <w:sz w:val="14"/>
                <w:szCs w:val="14"/>
                <w:lang w:eastAsia="en-US"/>
              </w:rPr>
              <w:t>房地產</w:t>
            </w:r>
          </w:p>
        </w:tc>
        <w:tc>
          <w:tcPr>
            <w:tcW w:w="772" w:type="dxa"/>
            <w:shd w:val="clear" w:color="000000"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2.0%</w:t>
            </w:r>
          </w:p>
        </w:tc>
        <w:tc>
          <w:tcPr>
            <w:tcW w:w="837"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30,950</w:t>
            </w:r>
          </w:p>
        </w:tc>
        <w:tc>
          <w:tcPr>
            <w:tcW w:w="88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70,328</w:t>
            </w:r>
          </w:p>
        </w:tc>
        <w:tc>
          <w:tcPr>
            <w:tcW w:w="64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24.7</w:t>
            </w:r>
          </w:p>
        </w:tc>
        <w:tc>
          <w:tcPr>
            <w:tcW w:w="64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2.6</w:t>
            </w:r>
          </w:p>
        </w:tc>
        <w:tc>
          <w:tcPr>
            <w:tcW w:w="854"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2,906</w:t>
            </w:r>
          </w:p>
        </w:tc>
        <w:tc>
          <w:tcPr>
            <w:tcW w:w="709"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33%</w:t>
            </w:r>
          </w:p>
        </w:tc>
        <w:tc>
          <w:tcPr>
            <w:tcW w:w="917"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39,950</w:t>
            </w:r>
          </w:p>
        </w:tc>
        <w:tc>
          <w:tcPr>
            <w:tcW w:w="860" w:type="dxa"/>
            <w:shd w:val="clear" w:color="auto" w:fill="FFFFFF"/>
            <w:noWrap/>
            <w:vAlign w:val="center"/>
            <w:hideMark/>
          </w:tcPr>
          <w:p w:rsidR="0016647F" w:rsidRPr="0016647F" w:rsidRDefault="0016647F" w:rsidP="0016647F">
            <w:pPr>
              <w:jc w:val="right"/>
              <w:rPr>
                <w:rFonts w:ascii="PMingLiU" w:hAnsi="PMingLiU" w:cs="Arial"/>
                <w:color w:val="000000"/>
                <w:sz w:val="14"/>
                <w:szCs w:val="14"/>
                <w:lang w:eastAsia="en-US"/>
              </w:rPr>
            </w:pPr>
            <w:r w:rsidRPr="0016647F">
              <w:rPr>
                <w:rFonts w:ascii="PMingLiU" w:hAnsi="PMingLiU" w:cs="Arial"/>
                <w:color w:val="000000"/>
                <w:sz w:val="14"/>
                <w:szCs w:val="14"/>
                <w:lang w:eastAsia="en-US"/>
              </w:rPr>
              <w:t>27,950</w:t>
            </w:r>
          </w:p>
        </w:tc>
      </w:tr>
    </w:tbl>
    <w:p w:rsidR="002F1EA8" w:rsidRPr="0016647F" w:rsidRDefault="002F1EA8">
      <w:pPr>
        <w:spacing w:after="160" w:line="259" w:lineRule="auto"/>
        <w:rPr>
          <w:rFonts w:ascii="PMingLiU" w:hAnsi="PMingLiU" w:cs="Arial"/>
          <w:b/>
          <w:sz w:val="28"/>
          <w:szCs w:val="28"/>
        </w:rPr>
      </w:pPr>
      <w:r w:rsidRPr="0016647F">
        <w:rPr>
          <w:rFonts w:ascii="PMingLiU" w:hAnsi="PMingLiU" w:cs="Arial"/>
          <w:b/>
          <w:sz w:val="28"/>
          <w:szCs w:val="28"/>
        </w:rPr>
        <w:br w:type="page"/>
      </w:r>
    </w:p>
    <w:p w:rsidR="00983B3E" w:rsidRPr="0016647F" w:rsidRDefault="00E06EDD" w:rsidP="00983B3E">
      <w:pPr>
        <w:pStyle w:val="Heading1"/>
        <w:kinsoku w:val="0"/>
        <w:overflowPunct w:val="0"/>
        <w:spacing w:before="60"/>
        <w:rPr>
          <w:rFonts w:ascii="PMingLiU" w:eastAsia="PMingLiU" w:hAnsi="PMingLiU"/>
          <w:b/>
        </w:rPr>
      </w:pPr>
      <w:r w:rsidRPr="0016647F">
        <w:rPr>
          <w:rFonts w:ascii="PMingLiU" w:eastAsia="PMingLiU" w:hAnsi="PMingLiU" w:cs="SimSun" w:hint="eastAsia"/>
          <w:b/>
        </w:rPr>
        <w:lastRenderedPageBreak/>
        <w:t>元大證劵（越南）</w:t>
      </w:r>
      <w:r w:rsidR="00983B3E" w:rsidRPr="0016647F">
        <w:rPr>
          <w:rFonts w:ascii="PMingLiU" w:eastAsia="PMingLiU" w:hAnsi="PMingLiU" w:cs="SimSun" w:hint="eastAsia"/>
          <w:b/>
        </w:rPr>
        <w:t>公司</w:t>
      </w:r>
    </w:p>
    <w:p w:rsidR="00983B3E" w:rsidRPr="0016647F" w:rsidRDefault="00983B3E" w:rsidP="00983B3E">
      <w:pPr>
        <w:pStyle w:val="BodyText"/>
        <w:kinsoku w:val="0"/>
        <w:overflowPunct w:val="0"/>
        <w:rPr>
          <w:rFonts w:ascii="PMingLiU" w:eastAsia="PMingLiU" w:hAnsi="PMingLiU"/>
          <w:b/>
          <w:bCs/>
          <w:sz w:val="16"/>
          <w:szCs w:val="16"/>
        </w:rPr>
      </w:pPr>
    </w:p>
    <w:tbl>
      <w:tblPr>
        <w:tblW w:w="8959" w:type="dxa"/>
        <w:tblInd w:w="108" w:type="dxa"/>
        <w:tblLayout w:type="fixed"/>
        <w:tblLook w:val="01E0" w:firstRow="1" w:lastRow="1" w:firstColumn="1" w:lastColumn="1" w:noHBand="0" w:noVBand="0"/>
      </w:tblPr>
      <w:tblGrid>
        <w:gridCol w:w="2694"/>
        <w:gridCol w:w="2057"/>
        <w:gridCol w:w="561"/>
        <w:gridCol w:w="3647"/>
      </w:tblGrid>
      <w:tr w:rsidR="00183048" w:rsidRPr="0016647F" w:rsidTr="00233867">
        <w:trPr>
          <w:trHeight w:val="516"/>
        </w:trPr>
        <w:tc>
          <w:tcPr>
            <w:tcW w:w="4751" w:type="dxa"/>
            <w:gridSpan w:val="2"/>
            <w:shd w:val="clear" w:color="auto" w:fill="808080"/>
            <w:hideMark/>
          </w:tcPr>
          <w:p w:rsidR="00183048" w:rsidRPr="0016647F" w:rsidRDefault="00183048" w:rsidP="00233867">
            <w:pPr>
              <w:pStyle w:val="TableParagraph"/>
              <w:tabs>
                <w:tab w:val="left" w:pos="9040"/>
              </w:tabs>
              <w:kinsoku w:val="0"/>
              <w:overflowPunct w:val="0"/>
              <w:spacing w:before="120" w:after="120"/>
              <w:ind w:left="68" w:right="-357"/>
              <w:rPr>
                <w:rFonts w:ascii="PMingLiU" w:eastAsia="PMingLiU" w:hAnsi="PMingLiU"/>
                <w:b/>
                <w:color w:val="FFFFFF"/>
                <w:sz w:val="22"/>
                <w:szCs w:val="22"/>
                <w:shd w:val="clear" w:color="auto" w:fill="808080"/>
              </w:rPr>
            </w:pPr>
            <w:r w:rsidRPr="0016647F">
              <w:rPr>
                <w:rFonts w:ascii="PMingLiU" w:eastAsia="PMingLiU" w:hAnsi="PMingLiU" w:hint="eastAsia"/>
                <w:b/>
                <w:color w:val="FFFFFF"/>
                <w:sz w:val="22"/>
                <w:szCs w:val="22"/>
                <w:shd w:val="clear" w:color="auto" w:fill="808080"/>
              </w:rPr>
              <w:t>個人客戶分析部</w:t>
            </w:r>
          </w:p>
        </w:tc>
        <w:tc>
          <w:tcPr>
            <w:tcW w:w="4208" w:type="dxa"/>
            <w:gridSpan w:val="2"/>
            <w:shd w:val="clear" w:color="auto" w:fill="808080"/>
            <w:hideMark/>
          </w:tcPr>
          <w:p w:rsidR="00183048" w:rsidRPr="0016647F" w:rsidRDefault="00183048" w:rsidP="00233867">
            <w:pPr>
              <w:pStyle w:val="TableParagraph"/>
              <w:tabs>
                <w:tab w:val="left" w:pos="9040"/>
              </w:tabs>
              <w:kinsoku w:val="0"/>
              <w:overflowPunct w:val="0"/>
              <w:spacing w:before="120" w:after="120"/>
              <w:ind w:left="198" w:right="-357"/>
              <w:rPr>
                <w:rFonts w:ascii="PMingLiU" w:eastAsia="PMingLiU" w:hAnsi="PMingLiU"/>
                <w:b/>
                <w:color w:val="FFFFFF"/>
                <w:sz w:val="22"/>
                <w:szCs w:val="22"/>
                <w:shd w:val="clear" w:color="auto" w:fill="808080"/>
              </w:rPr>
            </w:pPr>
          </w:p>
        </w:tc>
      </w:tr>
      <w:tr w:rsidR="00183048" w:rsidRPr="0016647F" w:rsidTr="00183048">
        <w:trPr>
          <w:trHeight w:hRule="exact" w:val="54"/>
        </w:trPr>
        <w:tc>
          <w:tcPr>
            <w:tcW w:w="2694" w:type="dxa"/>
          </w:tcPr>
          <w:p w:rsidR="00183048" w:rsidRPr="0016647F" w:rsidRDefault="00183048" w:rsidP="000E6982">
            <w:pPr>
              <w:spacing w:before="40" w:after="40"/>
              <w:rPr>
                <w:rFonts w:ascii="PMingLiU" w:hAnsi="PMingLiU" w:cs="Arial"/>
              </w:rPr>
            </w:pPr>
          </w:p>
        </w:tc>
        <w:tc>
          <w:tcPr>
            <w:tcW w:w="2057" w:type="dxa"/>
          </w:tcPr>
          <w:p w:rsidR="00183048" w:rsidRPr="0016647F" w:rsidRDefault="00183048" w:rsidP="000E6982">
            <w:pPr>
              <w:spacing w:before="40" w:after="40"/>
              <w:rPr>
                <w:rFonts w:ascii="PMingLiU" w:hAnsi="PMingLiU" w:cs="Arial"/>
              </w:rPr>
            </w:pPr>
          </w:p>
        </w:tc>
        <w:tc>
          <w:tcPr>
            <w:tcW w:w="4208" w:type="dxa"/>
            <w:gridSpan w:val="2"/>
          </w:tcPr>
          <w:p w:rsidR="00183048" w:rsidRPr="0016647F" w:rsidRDefault="00183048" w:rsidP="000E6982">
            <w:pPr>
              <w:spacing w:before="40" w:after="40"/>
              <w:rPr>
                <w:rFonts w:ascii="PMingLiU" w:hAnsi="PMingLiU" w:cs="Arial"/>
              </w:rPr>
            </w:pPr>
          </w:p>
        </w:tc>
      </w:tr>
      <w:tr w:rsidR="00183048" w:rsidRPr="0016647F" w:rsidTr="00183048">
        <w:trPr>
          <w:gridAfter w:val="1"/>
          <w:wAfter w:w="3647" w:type="dxa"/>
          <w:trHeight w:val="688"/>
        </w:trPr>
        <w:tc>
          <w:tcPr>
            <w:tcW w:w="2694" w:type="dxa"/>
            <w:hideMark/>
          </w:tcPr>
          <w:p w:rsidR="00183048" w:rsidRPr="0016647F" w:rsidRDefault="00183048" w:rsidP="003E5673">
            <w:pPr>
              <w:pStyle w:val="TableParagraph"/>
              <w:kinsoku w:val="0"/>
              <w:overflowPunct w:val="0"/>
              <w:spacing w:before="67"/>
              <w:rPr>
                <w:rFonts w:ascii="PMingLiU" w:eastAsia="PMingLiU" w:hAnsi="PMingLiU" w:cs="Times New Roman"/>
                <w:b/>
                <w:bCs/>
                <w:sz w:val="18"/>
                <w:szCs w:val="18"/>
              </w:rPr>
            </w:pPr>
            <w:r w:rsidRPr="0016647F">
              <w:rPr>
                <w:rFonts w:ascii="PMingLiU" w:eastAsia="PMingLiU" w:hAnsi="PMingLiU" w:cs="Times New Roman"/>
                <w:b/>
                <w:bCs/>
                <w:sz w:val="18"/>
                <w:szCs w:val="18"/>
              </w:rPr>
              <w:t>Nguy</w:t>
            </w:r>
            <w:r w:rsidRPr="0016647F">
              <w:rPr>
                <w:rFonts w:ascii="Cambria" w:eastAsia="PMingLiU" w:hAnsi="Cambria" w:cs="Cambria"/>
                <w:b/>
                <w:bCs/>
                <w:sz w:val="18"/>
                <w:szCs w:val="18"/>
              </w:rPr>
              <w:t>ễ</w:t>
            </w:r>
            <w:r w:rsidRPr="0016647F">
              <w:rPr>
                <w:rFonts w:ascii="PMingLiU" w:eastAsia="PMingLiU" w:hAnsi="PMingLiU" w:cs="Times New Roman"/>
                <w:b/>
                <w:bCs/>
                <w:sz w:val="18"/>
                <w:szCs w:val="18"/>
              </w:rPr>
              <w:t>n Thế Minh</w:t>
            </w:r>
          </w:p>
          <w:p w:rsidR="00183048" w:rsidRPr="0016647F" w:rsidRDefault="00183048" w:rsidP="003E5673">
            <w:pPr>
              <w:pStyle w:val="TableParagraph"/>
              <w:kinsoku w:val="0"/>
              <w:overflowPunct w:val="0"/>
              <w:spacing w:before="37"/>
              <w:rPr>
                <w:rFonts w:ascii="PMingLiU" w:eastAsia="PMingLiU" w:hAnsi="PMingLiU" w:cs="Times New Roman"/>
                <w:b/>
                <w:bCs/>
                <w:sz w:val="18"/>
                <w:szCs w:val="18"/>
              </w:rPr>
            </w:pPr>
            <w:r w:rsidRPr="0016647F">
              <w:rPr>
                <w:rFonts w:ascii="PMingLiU" w:eastAsia="PMingLiU" w:hAnsi="PMingLiU" w:cs="Times New Roman"/>
                <w:b/>
                <w:bCs/>
                <w:sz w:val="18"/>
                <w:szCs w:val="18"/>
              </w:rPr>
              <w:t>研究分析經理</w:t>
            </w:r>
          </w:p>
          <w:p w:rsidR="00183048" w:rsidRPr="0016647F" w:rsidRDefault="00183048" w:rsidP="003E5673">
            <w:pPr>
              <w:pStyle w:val="TableParagraph"/>
              <w:kinsoku w:val="0"/>
              <w:overflowPunct w:val="0"/>
              <w:spacing w:before="34" w:line="182" w:lineRule="exact"/>
              <w:rPr>
                <w:rFonts w:ascii="PMingLiU" w:eastAsia="PMingLiU" w:hAnsi="PMingLiU" w:cs="Times New Roman"/>
                <w:sz w:val="16"/>
                <w:szCs w:val="16"/>
              </w:rPr>
            </w:pPr>
            <w:r w:rsidRPr="0016647F">
              <w:rPr>
                <w:rFonts w:ascii="PMingLiU" w:eastAsia="PMingLiU" w:hAnsi="PMingLiU" w:cs="Times New Roman"/>
                <w:sz w:val="16"/>
                <w:szCs w:val="16"/>
              </w:rPr>
              <w:t>+84 28 3622 6868 ext 3826</w:t>
            </w:r>
          </w:p>
          <w:p w:rsidR="00183048" w:rsidRPr="0016647F" w:rsidRDefault="0083291E" w:rsidP="003E5673">
            <w:pPr>
              <w:pStyle w:val="BackContacts"/>
              <w:spacing w:before="40" w:after="40" w:line="180" w:lineRule="exact"/>
              <w:ind w:rightChars="-50" w:right="-120"/>
              <w:rPr>
                <w:rFonts w:ascii="PMingLiU" w:hAnsi="PMingLiU"/>
                <w:szCs w:val="14"/>
                <w:lang w:eastAsia="zh-CN"/>
              </w:rPr>
            </w:pPr>
            <w:hyperlink r:id="rId15" w:history="1">
              <w:r w:rsidR="00183048" w:rsidRPr="0016647F">
                <w:rPr>
                  <w:rFonts w:ascii="PMingLiU" w:hAnsi="PMingLiU"/>
                  <w:szCs w:val="16"/>
                </w:rPr>
                <w:t>minh.nguyen@yuanta.com.vn</w:t>
              </w:r>
            </w:hyperlink>
          </w:p>
        </w:tc>
        <w:tc>
          <w:tcPr>
            <w:tcW w:w="2618" w:type="dxa"/>
            <w:gridSpan w:val="2"/>
            <w:hideMark/>
          </w:tcPr>
          <w:p w:rsidR="00183048" w:rsidRPr="0016647F" w:rsidRDefault="00183048" w:rsidP="000E6982">
            <w:pPr>
              <w:pStyle w:val="BackContacts"/>
              <w:spacing w:before="40" w:after="40" w:line="180" w:lineRule="exact"/>
              <w:ind w:leftChars="-36" w:left="-86" w:rightChars="-50" w:right="-120"/>
              <w:rPr>
                <w:rFonts w:ascii="PMingLiU" w:hAnsi="PMingLiU"/>
                <w:szCs w:val="14"/>
                <w:lang w:eastAsia="zh-CN"/>
              </w:rPr>
            </w:pPr>
          </w:p>
        </w:tc>
      </w:tr>
      <w:tr w:rsidR="00183048" w:rsidRPr="0016647F" w:rsidTr="00183048">
        <w:trPr>
          <w:gridAfter w:val="1"/>
          <w:wAfter w:w="3647" w:type="dxa"/>
          <w:trHeight w:val="675"/>
        </w:trPr>
        <w:tc>
          <w:tcPr>
            <w:tcW w:w="2694" w:type="dxa"/>
            <w:hideMark/>
          </w:tcPr>
          <w:p w:rsidR="00183048" w:rsidRPr="0016647F" w:rsidRDefault="00183048" w:rsidP="003E5673">
            <w:pPr>
              <w:pStyle w:val="TableParagraph"/>
              <w:kinsoku w:val="0"/>
              <w:overflowPunct w:val="0"/>
              <w:spacing w:before="147"/>
              <w:rPr>
                <w:rFonts w:ascii="PMingLiU" w:eastAsia="PMingLiU" w:hAnsi="PMingLiU" w:cs="Times New Roman"/>
                <w:b/>
                <w:bCs/>
                <w:sz w:val="18"/>
                <w:szCs w:val="18"/>
              </w:rPr>
            </w:pPr>
            <w:r w:rsidRPr="0016647F">
              <w:rPr>
                <w:rFonts w:ascii="PMingLiU" w:eastAsia="PMingLiU" w:hAnsi="PMingLiU" w:cs="Times New Roman"/>
                <w:b/>
                <w:bCs/>
                <w:sz w:val="18"/>
                <w:szCs w:val="18"/>
              </w:rPr>
              <w:t xml:space="preserve">Quách </w:t>
            </w:r>
            <w:r w:rsidRPr="0016647F">
              <w:rPr>
                <w:rFonts w:ascii="Cambria" w:eastAsia="PMingLiU" w:hAnsi="Cambria" w:cs="Cambria"/>
                <w:b/>
                <w:bCs/>
                <w:sz w:val="18"/>
                <w:szCs w:val="18"/>
              </w:rPr>
              <w:t>Đứ</w:t>
            </w:r>
            <w:r w:rsidRPr="0016647F">
              <w:rPr>
                <w:rFonts w:ascii="PMingLiU" w:eastAsia="PMingLiU" w:hAnsi="PMingLiU" w:cs="Times New Roman"/>
                <w:b/>
                <w:bCs/>
                <w:sz w:val="18"/>
                <w:szCs w:val="18"/>
              </w:rPr>
              <w:t>c Khánh</w:t>
            </w:r>
          </w:p>
          <w:p w:rsidR="00183048" w:rsidRPr="0016647F" w:rsidRDefault="00183048" w:rsidP="003E5673">
            <w:pPr>
              <w:pStyle w:val="TableParagraph"/>
              <w:kinsoku w:val="0"/>
              <w:overflowPunct w:val="0"/>
              <w:spacing w:before="34"/>
              <w:rPr>
                <w:rFonts w:ascii="PMingLiU" w:eastAsia="PMingLiU" w:hAnsi="PMingLiU" w:cs="Times New Roman"/>
                <w:b/>
                <w:bCs/>
                <w:sz w:val="18"/>
                <w:szCs w:val="18"/>
              </w:rPr>
            </w:pPr>
            <w:r w:rsidRPr="0016647F">
              <w:rPr>
                <w:rFonts w:ascii="PMingLiU" w:eastAsia="PMingLiU" w:hAnsi="PMingLiU" w:cs="Times New Roman"/>
                <w:b/>
                <w:bCs/>
                <w:sz w:val="18"/>
                <w:szCs w:val="18"/>
              </w:rPr>
              <w:t>高級分析專員</w:t>
            </w:r>
          </w:p>
          <w:p w:rsidR="00183048" w:rsidRPr="0016647F" w:rsidRDefault="00183048" w:rsidP="003E5673">
            <w:pPr>
              <w:pStyle w:val="BodyParas"/>
              <w:spacing w:before="40" w:after="40" w:line="180" w:lineRule="exact"/>
              <w:ind w:rightChars="-50" w:right="-120"/>
              <w:rPr>
                <w:rFonts w:ascii="PMingLiU" w:hAnsi="PMingLiU"/>
                <w:sz w:val="16"/>
                <w:szCs w:val="14"/>
              </w:rPr>
            </w:pPr>
            <w:r w:rsidRPr="0016647F">
              <w:rPr>
                <w:rFonts w:ascii="PMingLiU" w:hAnsi="PMingLiU"/>
                <w:sz w:val="16"/>
                <w:szCs w:val="14"/>
              </w:rPr>
              <w:t>+84 28 3622 6868 ext 3833</w:t>
            </w:r>
          </w:p>
          <w:p w:rsidR="00183048" w:rsidRPr="0016647F" w:rsidRDefault="00183048" w:rsidP="003E5673">
            <w:pPr>
              <w:pStyle w:val="BodyParas"/>
              <w:spacing w:before="40" w:after="40" w:line="180" w:lineRule="exact"/>
              <w:ind w:rightChars="-50" w:right="-120"/>
              <w:rPr>
                <w:rFonts w:ascii="PMingLiU" w:hAnsi="PMingLiU"/>
                <w:sz w:val="16"/>
                <w:szCs w:val="14"/>
              </w:rPr>
            </w:pPr>
            <w:r w:rsidRPr="0016647F">
              <w:rPr>
                <w:rFonts w:ascii="PMingLiU" w:hAnsi="PMingLiU"/>
                <w:sz w:val="16"/>
                <w:szCs w:val="14"/>
              </w:rPr>
              <w:t>khanh.quach@yuanta.com.vn</w:t>
            </w:r>
          </w:p>
        </w:tc>
        <w:tc>
          <w:tcPr>
            <w:tcW w:w="2618" w:type="dxa"/>
            <w:gridSpan w:val="2"/>
            <w:hideMark/>
          </w:tcPr>
          <w:p w:rsidR="00183048" w:rsidRPr="0016647F" w:rsidRDefault="00423B7E" w:rsidP="003E5673">
            <w:pPr>
              <w:pStyle w:val="TableParagraph"/>
              <w:kinsoku w:val="0"/>
              <w:overflowPunct w:val="0"/>
              <w:spacing w:before="147"/>
              <w:ind w:left="351" w:right="492"/>
              <w:rPr>
                <w:rFonts w:ascii="PMingLiU" w:eastAsia="PMingLiU" w:hAnsi="PMingLiU" w:cs="Times New Roman"/>
                <w:b/>
                <w:bCs/>
                <w:sz w:val="18"/>
                <w:szCs w:val="18"/>
              </w:rPr>
            </w:pPr>
            <w:r w:rsidRPr="0016647F">
              <w:rPr>
                <w:rFonts w:ascii="PMingLiU" w:eastAsia="PMingLiU" w:hAnsi="PMingLiU" w:cs="Times New Roman"/>
                <w:b/>
                <w:bCs/>
                <w:sz w:val="18"/>
                <w:szCs w:val="18"/>
              </w:rPr>
              <w:t>Ph</w:t>
            </w:r>
            <w:r w:rsidRPr="0016647F">
              <w:rPr>
                <w:rFonts w:ascii="Cambria" w:eastAsia="PMingLiU" w:hAnsi="Cambria" w:cs="Cambria"/>
                <w:b/>
                <w:bCs/>
                <w:sz w:val="18"/>
                <w:szCs w:val="18"/>
              </w:rPr>
              <w:t>ạ</w:t>
            </w:r>
            <w:r w:rsidR="00183048" w:rsidRPr="0016647F">
              <w:rPr>
                <w:rFonts w:ascii="PMingLiU" w:eastAsia="PMingLiU" w:hAnsi="PMingLiU" w:cs="Times New Roman"/>
                <w:b/>
                <w:bCs/>
                <w:sz w:val="18"/>
                <w:szCs w:val="18"/>
              </w:rPr>
              <w:t>m T</w:t>
            </w:r>
            <w:r w:rsidRPr="0016647F">
              <w:rPr>
                <w:rFonts w:ascii="Cambria" w:eastAsia="PMingLiU" w:hAnsi="Cambria" w:cs="Cambria"/>
                <w:b/>
                <w:bCs/>
                <w:sz w:val="18"/>
                <w:szCs w:val="18"/>
              </w:rPr>
              <w:t>ấ</w:t>
            </w:r>
            <w:r w:rsidR="00183048" w:rsidRPr="0016647F">
              <w:rPr>
                <w:rFonts w:ascii="PMingLiU" w:eastAsia="PMingLiU" w:hAnsi="PMingLiU" w:cs="Times New Roman"/>
                <w:b/>
                <w:bCs/>
                <w:sz w:val="18"/>
                <w:szCs w:val="18"/>
              </w:rPr>
              <w:t>n Ph</w:t>
            </w:r>
            <w:r w:rsidRPr="0016647F">
              <w:rPr>
                <w:rFonts w:ascii="PMingLiU" w:eastAsia="PMingLiU" w:hAnsi="PMingLiU" w:cs="Times New Roman"/>
                <w:b/>
                <w:bCs/>
                <w:sz w:val="18"/>
                <w:szCs w:val="18"/>
              </w:rPr>
              <w:t>á</w:t>
            </w:r>
            <w:r w:rsidR="00F22D1A" w:rsidRPr="0016647F">
              <w:rPr>
                <w:rFonts w:ascii="PMingLiU" w:eastAsia="PMingLiU" w:hAnsi="PMingLiU" w:cs="Times New Roman"/>
                <w:b/>
                <w:bCs/>
                <w:sz w:val="18"/>
                <w:szCs w:val="18"/>
              </w:rPr>
              <w:t xml:space="preserve">t </w:t>
            </w:r>
            <w:r w:rsidR="00F22D1A" w:rsidRPr="0016647F">
              <w:rPr>
                <w:rFonts w:ascii="PMingLiU" w:eastAsia="PMingLiU" w:hAnsi="PMingLiU" w:cs="Times New Roman"/>
                <w:b/>
                <w:bCs/>
                <w:sz w:val="18"/>
                <w:szCs w:val="18"/>
              </w:rPr>
              <w:br/>
            </w:r>
            <w:r w:rsidR="00183048" w:rsidRPr="0016647F">
              <w:rPr>
                <w:rFonts w:ascii="PMingLiU" w:eastAsia="PMingLiU" w:hAnsi="PMingLiU" w:cs="Times New Roman"/>
                <w:b/>
                <w:bCs/>
                <w:sz w:val="18"/>
                <w:szCs w:val="18"/>
              </w:rPr>
              <w:t>高級分析專員</w:t>
            </w:r>
          </w:p>
          <w:p w:rsidR="00183048" w:rsidRPr="0016647F" w:rsidRDefault="00183048" w:rsidP="003E5673">
            <w:pPr>
              <w:pStyle w:val="BodyParas"/>
              <w:spacing w:before="40" w:after="40" w:line="180" w:lineRule="exact"/>
              <w:ind w:leftChars="146" w:left="350" w:rightChars="-50" w:right="-120" w:firstLine="10"/>
              <w:rPr>
                <w:rFonts w:ascii="PMingLiU" w:hAnsi="PMingLiU"/>
                <w:sz w:val="16"/>
                <w:szCs w:val="14"/>
              </w:rPr>
            </w:pPr>
            <w:r w:rsidRPr="0016647F">
              <w:rPr>
                <w:rFonts w:ascii="PMingLiU" w:hAnsi="PMingLiU"/>
                <w:sz w:val="16"/>
                <w:szCs w:val="14"/>
              </w:rPr>
              <w:t>+84 28 3622 6868 ext 38</w:t>
            </w:r>
            <w:r w:rsidR="00FA5F3D" w:rsidRPr="0016647F">
              <w:rPr>
                <w:rFonts w:ascii="PMingLiU" w:hAnsi="PMingLiU"/>
                <w:sz w:val="16"/>
                <w:szCs w:val="14"/>
              </w:rPr>
              <w:t>80</w:t>
            </w:r>
          </w:p>
          <w:p w:rsidR="00183048" w:rsidRPr="0016647F" w:rsidRDefault="00183048" w:rsidP="003E5673">
            <w:pPr>
              <w:pStyle w:val="BodyParas"/>
              <w:spacing w:before="40" w:after="40" w:line="180" w:lineRule="exact"/>
              <w:ind w:leftChars="146" w:left="350" w:rightChars="-50" w:right="-120" w:firstLine="10"/>
              <w:rPr>
                <w:rFonts w:ascii="PMingLiU" w:hAnsi="PMingLiU"/>
                <w:sz w:val="16"/>
                <w:szCs w:val="14"/>
              </w:rPr>
            </w:pPr>
            <w:r w:rsidRPr="0016647F">
              <w:rPr>
                <w:rFonts w:ascii="PMingLiU" w:hAnsi="PMingLiU"/>
                <w:sz w:val="16"/>
                <w:szCs w:val="14"/>
              </w:rPr>
              <w:t>phat.pham@yuanta.com.vn</w:t>
            </w:r>
          </w:p>
        </w:tc>
      </w:tr>
      <w:tr w:rsidR="00183048" w:rsidRPr="0016647F" w:rsidTr="00183048">
        <w:trPr>
          <w:gridAfter w:val="1"/>
          <w:wAfter w:w="3647" w:type="dxa"/>
          <w:trHeight w:val="675"/>
        </w:trPr>
        <w:tc>
          <w:tcPr>
            <w:tcW w:w="2694" w:type="dxa"/>
          </w:tcPr>
          <w:p w:rsidR="00183048" w:rsidRPr="0016647F" w:rsidRDefault="00183048" w:rsidP="003E5673">
            <w:pPr>
              <w:pStyle w:val="TableParagraph"/>
              <w:kinsoku w:val="0"/>
              <w:overflowPunct w:val="0"/>
              <w:spacing w:before="147" w:line="286" w:lineRule="auto"/>
              <w:ind w:right="284"/>
              <w:rPr>
                <w:rFonts w:ascii="PMingLiU" w:eastAsia="PMingLiU" w:hAnsi="PMingLiU" w:cs="Times New Roman"/>
                <w:b/>
                <w:bCs/>
                <w:sz w:val="16"/>
                <w:szCs w:val="16"/>
              </w:rPr>
            </w:pPr>
            <w:r w:rsidRPr="0016647F">
              <w:rPr>
                <w:rFonts w:ascii="PMingLiU" w:eastAsia="PMingLiU" w:hAnsi="PMingLiU" w:cs="Times New Roman"/>
                <w:b/>
                <w:bCs/>
                <w:sz w:val="18"/>
                <w:szCs w:val="18"/>
              </w:rPr>
              <w:t>Nguy</w:t>
            </w:r>
            <w:r w:rsidRPr="0016647F">
              <w:rPr>
                <w:rFonts w:ascii="Cambria" w:eastAsia="PMingLiU" w:hAnsi="Cambria" w:cs="Cambria"/>
                <w:b/>
                <w:bCs/>
                <w:sz w:val="18"/>
                <w:szCs w:val="18"/>
              </w:rPr>
              <w:t>ễ</w:t>
            </w:r>
            <w:r w:rsidRPr="0016647F">
              <w:rPr>
                <w:rFonts w:ascii="PMingLiU" w:eastAsia="PMingLiU" w:hAnsi="PMingLiU" w:cs="Times New Roman"/>
                <w:b/>
                <w:bCs/>
                <w:sz w:val="18"/>
                <w:szCs w:val="18"/>
              </w:rPr>
              <w:t>n Tr</w:t>
            </w:r>
            <w:r w:rsidRPr="0016647F">
              <w:rPr>
                <w:rFonts w:ascii="Cambria" w:eastAsia="PMingLiU" w:hAnsi="Cambria" w:cs="Cambria"/>
                <w:b/>
                <w:bCs/>
                <w:sz w:val="18"/>
                <w:szCs w:val="18"/>
              </w:rPr>
              <w:t>ị</w:t>
            </w:r>
            <w:r w:rsidRPr="0016647F">
              <w:rPr>
                <w:rFonts w:ascii="PMingLiU" w:eastAsia="PMingLiU" w:hAnsi="PMingLiU" w:cs="Times New Roman"/>
                <w:b/>
                <w:bCs/>
                <w:sz w:val="18"/>
                <w:szCs w:val="18"/>
              </w:rPr>
              <w:t>nh Ng</w:t>
            </w:r>
            <w:r w:rsidRPr="0016647F">
              <w:rPr>
                <w:rFonts w:ascii="Cambria" w:eastAsia="PMingLiU" w:hAnsi="Cambria" w:cs="Cambria"/>
                <w:b/>
                <w:bCs/>
                <w:sz w:val="18"/>
                <w:szCs w:val="18"/>
              </w:rPr>
              <w:t>ọ</w:t>
            </w:r>
            <w:r w:rsidRPr="0016647F">
              <w:rPr>
                <w:rFonts w:ascii="PMingLiU" w:eastAsia="PMingLiU" w:hAnsi="PMingLiU" w:cs="Times New Roman"/>
                <w:b/>
                <w:bCs/>
                <w:sz w:val="18"/>
                <w:szCs w:val="18"/>
              </w:rPr>
              <w:t>c H</w:t>
            </w:r>
            <w:r w:rsidRPr="0016647F">
              <w:rPr>
                <w:rFonts w:ascii="Cambria" w:eastAsia="PMingLiU" w:hAnsi="Cambria" w:cs="Cambria"/>
                <w:b/>
                <w:bCs/>
                <w:sz w:val="18"/>
                <w:szCs w:val="18"/>
              </w:rPr>
              <w:t>ồ</w:t>
            </w:r>
            <w:r w:rsidRPr="0016647F">
              <w:rPr>
                <w:rFonts w:ascii="PMingLiU" w:eastAsia="PMingLiU" w:hAnsi="PMingLiU" w:cs="Times New Roman"/>
                <w:b/>
                <w:bCs/>
                <w:sz w:val="18"/>
                <w:szCs w:val="18"/>
              </w:rPr>
              <w:t>ng</w:t>
            </w:r>
            <w:r w:rsidRPr="0016647F">
              <w:rPr>
                <w:rFonts w:ascii="PMingLiU" w:eastAsia="PMingLiU" w:hAnsi="PMingLiU" w:cs="Times New Roman"/>
                <w:b/>
                <w:bCs/>
                <w:sz w:val="16"/>
                <w:szCs w:val="16"/>
              </w:rPr>
              <w:t xml:space="preserve"> </w:t>
            </w:r>
            <w:r w:rsidR="00222DCD" w:rsidRPr="0016647F">
              <w:rPr>
                <w:rFonts w:ascii="PMingLiU" w:eastAsia="PMingLiU" w:hAnsi="PMingLiU" w:cs="Times New Roman"/>
                <w:b/>
                <w:bCs/>
                <w:sz w:val="16"/>
                <w:szCs w:val="16"/>
              </w:rPr>
              <w:br/>
            </w:r>
            <w:r w:rsidRPr="0016647F">
              <w:rPr>
                <w:rFonts w:ascii="PMingLiU" w:eastAsia="PMingLiU" w:hAnsi="PMingLiU" w:cs="Times New Roman"/>
                <w:b/>
                <w:bCs/>
                <w:sz w:val="18"/>
                <w:szCs w:val="18"/>
              </w:rPr>
              <w:t>分析專員</w:t>
            </w:r>
          </w:p>
          <w:p w:rsidR="00183048" w:rsidRPr="0016647F" w:rsidRDefault="00183048" w:rsidP="003E5673">
            <w:pPr>
              <w:pStyle w:val="BodyParas"/>
              <w:spacing w:before="40" w:after="40" w:line="180" w:lineRule="exact"/>
              <w:ind w:rightChars="-50" w:right="-120" w:firstLine="10"/>
              <w:rPr>
                <w:rFonts w:ascii="PMingLiU" w:hAnsi="PMingLiU"/>
                <w:sz w:val="16"/>
                <w:szCs w:val="14"/>
              </w:rPr>
            </w:pPr>
            <w:r w:rsidRPr="0016647F">
              <w:rPr>
                <w:rFonts w:ascii="PMingLiU" w:hAnsi="PMingLiU"/>
                <w:sz w:val="16"/>
                <w:szCs w:val="14"/>
              </w:rPr>
              <w:t>+84 28 3622 6868 ext 3832</w:t>
            </w:r>
          </w:p>
          <w:p w:rsidR="00183048" w:rsidRPr="0016647F" w:rsidRDefault="00183048" w:rsidP="003E5673">
            <w:pPr>
              <w:pStyle w:val="BodyParas"/>
              <w:spacing w:before="40" w:after="40" w:line="180" w:lineRule="exact"/>
              <w:ind w:rightChars="-50" w:right="-120" w:firstLine="10"/>
              <w:rPr>
                <w:rFonts w:ascii="PMingLiU" w:hAnsi="PMingLiU"/>
                <w:sz w:val="16"/>
                <w:szCs w:val="14"/>
              </w:rPr>
            </w:pPr>
            <w:r w:rsidRPr="0016647F">
              <w:rPr>
                <w:rFonts w:ascii="PMingLiU" w:hAnsi="PMingLiU"/>
                <w:sz w:val="16"/>
                <w:szCs w:val="14"/>
              </w:rPr>
              <w:t>hong.nguyen@yuanta.com.vn</w:t>
            </w:r>
          </w:p>
          <w:p w:rsidR="00183048" w:rsidRPr="0016647F" w:rsidRDefault="00183048" w:rsidP="003E5673">
            <w:pPr>
              <w:pStyle w:val="BodyParas"/>
              <w:spacing w:before="40" w:after="40" w:line="180" w:lineRule="exact"/>
              <w:ind w:leftChars="-36" w:left="-86" w:rightChars="-50" w:right="-120"/>
              <w:rPr>
                <w:rFonts w:ascii="PMingLiU" w:hAnsi="PMingLiU"/>
                <w:b/>
                <w:sz w:val="16"/>
                <w:szCs w:val="14"/>
              </w:rPr>
            </w:pPr>
          </w:p>
        </w:tc>
        <w:tc>
          <w:tcPr>
            <w:tcW w:w="2618" w:type="dxa"/>
            <w:gridSpan w:val="2"/>
          </w:tcPr>
          <w:p w:rsidR="00183048" w:rsidRPr="0016647F" w:rsidRDefault="00183048" w:rsidP="003E5673">
            <w:pPr>
              <w:pStyle w:val="BodyParas"/>
              <w:spacing w:before="40" w:after="40" w:line="180" w:lineRule="exact"/>
              <w:ind w:leftChars="146" w:left="350" w:rightChars="-50" w:right="-120" w:firstLine="10"/>
              <w:rPr>
                <w:rFonts w:ascii="PMingLiU" w:hAnsi="PMingLiU"/>
                <w:b/>
                <w:sz w:val="16"/>
                <w:szCs w:val="14"/>
              </w:rPr>
            </w:pPr>
          </w:p>
        </w:tc>
      </w:tr>
    </w:tbl>
    <w:p w:rsidR="00183048" w:rsidRPr="0016647F" w:rsidRDefault="00183048" w:rsidP="00983B3E">
      <w:pPr>
        <w:pStyle w:val="BodyText"/>
        <w:kinsoku w:val="0"/>
        <w:overflowPunct w:val="0"/>
        <w:rPr>
          <w:rFonts w:ascii="PMingLiU" w:eastAsia="PMingLiU" w:hAnsi="PMingLiU"/>
          <w:b/>
          <w:bCs/>
          <w:sz w:val="16"/>
          <w:szCs w:val="16"/>
        </w:rPr>
      </w:pPr>
    </w:p>
    <w:tbl>
      <w:tblPr>
        <w:tblW w:w="0" w:type="auto"/>
        <w:tblInd w:w="142" w:type="dxa"/>
        <w:tblLayout w:type="fixed"/>
        <w:tblCellMar>
          <w:left w:w="0" w:type="dxa"/>
          <w:right w:w="0" w:type="dxa"/>
        </w:tblCellMar>
        <w:tblLook w:val="0000" w:firstRow="0" w:lastRow="0" w:firstColumn="0" w:lastColumn="0" w:noHBand="0" w:noVBand="0"/>
      </w:tblPr>
      <w:tblGrid>
        <w:gridCol w:w="2835"/>
        <w:gridCol w:w="295"/>
        <w:gridCol w:w="2824"/>
        <w:gridCol w:w="2724"/>
        <w:gridCol w:w="253"/>
      </w:tblGrid>
      <w:tr w:rsidR="00983B3E" w:rsidRPr="0016647F" w:rsidTr="003E5673">
        <w:trPr>
          <w:trHeight w:val="465"/>
        </w:trPr>
        <w:tc>
          <w:tcPr>
            <w:tcW w:w="8931" w:type="dxa"/>
            <w:gridSpan w:val="5"/>
            <w:tcBorders>
              <w:top w:val="none" w:sz="6" w:space="0" w:color="auto"/>
              <w:left w:val="none" w:sz="6" w:space="0" w:color="auto"/>
              <w:bottom w:val="none" w:sz="6" w:space="0" w:color="auto"/>
              <w:right w:val="none" w:sz="6" w:space="0" w:color="auto"/>
            </w:tcBorders>
            <w:shd w:val="clear" w:color="auto" w:fill="808080"/>
          </w:tcPr>
          <w:p w:rsidR="00983B3E" w:rsidRPr="0016647F" w:rsidRDefault="00983B3E" w:rsidP="00D62370">
            <w:pPr>
              <w:pStyle w:val="TableParagraph"/>
              <w:tabs>
                <w:tab w:val="left" w:pos="9004"/>
              </w:tabs>
              <w:kinsoku w:val="0"/>
              <w:overflowPunct w:val="0"/>
              <w:spacing w:before="120" w:after="120"/>
              <w:ind w:left="142" w:right="-357"/>
              <w:rPr>
                <w:rFonts w:ascii="PMingLiU" w:eastAsia="PMingLiU" w:hAnsi="PMingLiU"/>
                <w:b/>
                <w:color w:val="FFFFFF"/>
                <w:sz w:val="22"/>
                <w:szCs w:val="22"/>
              </w:rPr>
            </w:pPr>
            <w:r w:rsidRPr="0016647F">
              <w:rPr>
                <w:rFonts w:ascii="PMingLiU" w:eastAsia="PMingLiU" w:hAnsi="PMingLiU"/>
                <w:color w:val="FFFFFF"/>
                <w:sz w:val="22"/>
                <w:szCs w:val="22"/>
                <w:shd w:val="clear" w:color="auto" w:fill="808080"/>
              </w:rPr>
              <w:t xml:space="preserve"> </w:t>
            </w:r>
            <w:r w:rsidRPr="0016647F">
              <w:rPr>
                <w:rFonts w:ascii="PMingLiU" w:eastAsia="PMingLiU" w:hAnsi="PMingLiU" w:hint="eastAsia"/>
                <w:b/>
                <w:color w:val="FFFFFF"/>
                <w:sz w:val="22"/>
                <w:szCs w:val="22"/>
                <w:shd w:val="clear" w:color="auto" w:fill="808080"/>
              </w:rPr>
              <w:t>個人客戶業務部</w:t>
            </w:r>
            <w:r w:rsidRPr="0016647F">
              <w:rPr>
                <w:rFonts w:ascii="PMingLiU" w:eastAsia="PMingLiU" w:hAnsi="PMingLiU"/>
                <w:b/>
                <w:color w:val="FFFFFF"/>
                <w:sz w:val="22"/>
                <w:szCs w:val="22"/>
                <w:shd w:val="clear" w:color="auto" w:fill="808080"/>
              </w:rPr>
              <w:tab/>
            </w:r>
          </w:p>
        </w:tc>
      </w:tr>
      <w:tr w:rsidR="00983B3E" w:rsidRPr="0016647F" w:rsidTr="003E5673">
        <w:trPr>
          <w:gridAfter w:val="1"/>
          <w:wAfter w:w="253" w:type="dxa"/>
          <w:trHeight w:val="1094"/>
        </w:trPr>
        <w:tc>
          <w:tcPr>
            <w:tcW w:w="3130" w:type="dxa"/>
            <w:gridSpan w:val="2"/>
            <w:tcBorders>
              <w:top w:val="none" w:sz="6" w:space="0" w:color="auto"/>
              <w:left w:val="none" w:sz="6" w:space="0" w:color="auto"/>
              <w:bottom w:val="none" w:sz="6" w:space="0" w:color="auto"/>
              <w:right w:val="none" w:sz="6" w:space="0" w:color="auto"/>
            </w:tcBorders>
          </w:tcPr>
          <w:p w:rsidR="00983B3E" w:rsidRPr="0016647F" w:rsidRDefault="00983B3E" w:rsidP="00062CF1">
            <w:pPr>
              <w:pStyle w:val="TableParagraph"/>
              <w:kinsoku w:val="0"/>
              <w:overflowPunct w:val="0"/>
              <w:spacing w:before="77"/>
              <w:ind w:left="200"/>
              <w:rPr>
                <w:rFonts w:ascii="PMingLiU" w:eastAsia="PMingLiU" w:hAnsi="PMingLiU" w:cs="Times New Roman"/>
                <w:b/>
                <w:bCs/>
                <w:sz w:val="18"/>
                <w:szCs w:val="18"/>
              </w:rPr>
            </w:pPr>
            <w:r w:rsidRPr="0016647F">
              <w:rPr>
                <w:rFonts w:ascii="PMingLiU" w:eastAsia="PMingLiU" w:hAnsi="PMingLiU" w:cs="Times New Roman"/>
                <w:b/>
                <w:bCs/>
                <w:sz w:val="18"/>
                <w:szCs w:val="18"/>
              </w:rPr>
              <w:t>Nguy</w:t>
            </w:r>
            <w:r w:rsidRPr="0016647F">
              <w:rPr>
                <w:rFonts w:ascii="Cambria" w:eastAsia="PMingLiU" w:hAnsi="Cambria" w:cs="Cambria"/>
                <w:b/>
                <w:bCs/>
                <w:sz w:val="18"/>
                <w:szCs w:val="18"/>
              </w:rPr>
              <w:t>ễ</w:t>
            </w:r>
            <w:r w:rsidRPr="0016647F">
              <w:rPr>
                <w:rFonts w:ascii="PMingLiU" w:eastAsia="PMingLiU" w:hAnsi="PMingLiU" w:cs="Times New Roman"/>
                <w:b/>
                <w:bCs/>
                <w:sz w:val="18"/>
                <w:szCs w:val="18"/>
              </w:rPr>
              <w:t>n Thanh Tùng</w:t>
            </w:r>
          </w:p>
          <w:p w:rsidR="00983B3E" w:rsidRPr="0016647F" w:rsidRDefault="00983B3E" w:rsidP="00062CF1">
            <w:pPr>
              <w:pStyle w:val="TableParagraph"/>
              <w:kinsoku w:val="0"/>
              <w:overflowPunct w:val="0"/>
              <w:spacing w:before="34"/>
              <w:ind w:left="200"/>
              <w:rPr>
                <w:rFonts w:ascii="PMingLiU" w:eastAsia="PMingLiU" w:hAnsi="PMingLiU" w:cs="Times New Roman"/>
                <w:b/>
                <w:bCs/>
                <w:sz w:val="18"/>
                <w:szCs w:val="18"/>
              </w:rPr>
            </w:pPr>
            <w:r w:rsidRPr="0016647F">
              <w:rPr>
                <w:rFonts w:ascii="PMingLiU" w:eastAsia="PMingLiU" w:hAnsi="PMingLiU" w:cs="Times New Roman"/>
                <w:b/>
                <w:bCs/>
                <w:sz w:val="18"/>
                <w:szCs w:val="18"/>
              </w:rPr>
              <w:t>總公司業務經理</w:t>
            </w:r>
          </w:p>
          <w:p w:rsidR="00983B3E" w:rsidRPr="0016647F" w:rsidRDefault="00983B3E" w:rsidP="00062CF1">
            <w:pPr>
              <w:pStyle w:val="TableParagraph"/>
              <w:kinsoku w:val="0"/>
              <w:overflowPunct w:val="0"/>
              <w:spacing w:before="37"/>
              <w:ind w:left="200"/>
              <w:rPr>
                <w:rFonts w:ascii="PMingLiU" w:eastAsia="PMingLiU" w:hAnsi="PMingLiU" w:cs="Times New Roman"/>
                <w:sz w:val="16"/>
                <w:szCs w:val="16"/>
              </w:rPr>
            </w:pPr>
            <w:r w:rsidRPr="0016647F">
              <w:rPr>
                <w:rFonts w:ascii="PMingLiU" w:eastAsia="PMingLiU" w:hAnsi="PMingLiU" w:cs="Times New Roman"/>
                <w:sz w:val="16"/>
                <w:szCs w:val="16"/>
              </w:rPr>
              <w:t>+84 28 3622 6868 ext 3609</w:t>
            </w:r>
          </w:p>
          <w:p w:rsidR="00983B3E" w:rsidRPr="0016647F" w:rsidRDefault="0083291E" w:rsidP="00062CF1">
            <w:pPr>
              <w:pStyle w:val="TableParagraph"/>
              <w:kinsoku w:val="0"/>
              <w:overflowPunct w:val="0"/>
              <w:spacing w:before="34"/>
              <w:ind w:left="200"/>
              <w:rPr>
                <w:rFonts w:ascii="PMingLiU" w:eastAsia="PMingLiU" w:hAnsi="PMingLiU" w:cs="Times New Roman"/>
                <w:sz w:val="16"/>
                <w:szCs w:val="16"/>
              </w:rPr>
            </w:pPr>
            <w:hyperlink r:id="rId16" w:history="1">
              <w:r w:rsidR="00983B3E" w:rsidRPr="0016647F">
                <w:rPr>
                  <w:rFonts w:ascii="PMingLiU" w:eastAsia="PMingLiU" w:hAnsi="PMingLiU" w:cs="Times New Roman"/>
                  <w:sz w:val="16"/>
                  <w:szCs w:val="16"/>
                </w:rPr>
                <w:t>tung.nguyen@yuanta.com.vn</w:t>
              </w:r>
            </w:hyperlink>
          </w:p>
        </w:tc>
        <w:tc>
          <w:tcPr>
            <w:tcW w:w="2824" w:type="dxa"/>
            <w:tcBorders>
              <w:top w:val="none" w:sz="6" w:space="0" w:color="auto"/>
              <w:left w:val="none" w:sz="6" w:space="0" w:color="auto"/>
              <w:bottom w:val="none" w:sz="6" w:space="0" w:color="auto"/>
              <w:right w:val="none" w:sz="6" w:space="0" w:color="auto"/>
            </w:tcBorders>
          </w:tcPr>
          <w:p w:rsidR="00983B3E" w:rsidRPr="0016647F" w:rsidRDefault="00983B3E" w:rsidP="006220EF">
            <w:pPr>
              <w:pStyle w:val="TableParagraph"/>
              <w:kinsoku w:val="0"/>
              <w:overflowPunct w:val="0"/>
              <w:spacing w:before="77"/>
              <w:ind w:left="-11"/>
              <w:rPr>
                <w:rFonts w:ascii="PMingLiU" w:eastAsia="PMingLiU" w:hAnsi="PMingLiU" w:cs="Times New Roman"/>
                <w:b/>
                <w:bCs/>
                <w:sz w:val="18"/>
                <w:szCs w:val="18"/>
              </w:rPr>
            </w:pPr>
            <w:r w:rsidRPr="0016647F">
              <w:rPr>
                <w:rFonts w:ascii="PMingLiU" w:eastAsia="PMingLiU" w:hAnsi="PMingLiU" w:cs="Times New Roman"/>
                <w:b/>
                <w:bCs/>
                <w:sz w:val="18"/>
                <w:szCs w:val="18"/>
              </w:rPr>
              <w:t>Chung Kim Hoa</w:t>
            </w:r>
          </w:p>
          <w:p w:rsidR="00983B3E" w:rsidRPr="0016647F" w:rsidRDefault="00983B3E" w:rsidP="006220EF">
            <w:pPr>
              <w:pStyle w:val="BackContacts"/>
              <w:spacing w:before="40" w:after="40" w:line="180" w:lineRule="exact"/>
              <w:ind w:left="-11"/>
              <w:rPr>
                <w:rFonts w:ascii="PMingLiU" w:hAnsi="PMingLiU"/>
                <w:b/>
                <w:sz w:val="18"/>
              </w:rPr>
            </w:pPr>
            <w:r w:rsidRPr="0016647F">
              <w:rPr>
                <w:rFonts w:ascii="PMingLiU" w:hAnsi="PMingLiU"/>
                <w:b/>
                <w:sz w:val="18"/>
              </w:rPr>
              <w:t>華人客戶部經理</w:t>
            </w:r>
          </w:p>
          <w:p w:rsidR="00983B3E" w:rsidRPr="0016647F" w:rsidRDefault="00983B3E" w:rsidP="006220EF">
            <w:pPr>
              <w:pStyle w:val="TableParagraph"/>
              <w:kinsoku w:val="0"/>
              <w:overflowPunct w:val="0"/>
              <w:spacing w:before="37"/>
              <w:ind w:left="-11"/>
              <w:rPr>
                <w:rFonts w:ascii="PMingLiU" w:eastAsia="PMingLiU" w:hAnsi="PMingLiU" w:cs="Times New Roman"/>
                <w:sz w:val="16"/>
                <w:szCs w:val="16"/>
              </w:rPr>
            </w:pPr>
            <w:r w:rsidRPr="0016647F">
              <w:rPr>
                <w:rFonts w:ascii="PMingLiU" w:eastAsia="PMingLiU" w:hAnsi="PMingLiU" w:cs="Times New Roman"/>
                <w:sz w:val="16"/>
                <w:szCs w:val="16"/>
              </w:rPr>
              <w:t>+84 28 3622 6868 ext 3828</w:t>
            </w:r>
          </w:p>
          <w:p w:rsidR="00983B3E" w:rsidRPr="0016647F" w:rsidRDefault="0083291E" w:rsidP="006220EF">
            <w:pPr>
              <w:pStyle w:val="TableParagraph"/>
              <w:kinsoku w:val="0"/>
              <w:overflowPunct w:val="0"/>
              <w:spacing w:before="34"/>
              <w:ind w:left="-11"/>
              <w:rPr>
                <w:rFonts w:ascii="PMingLiU" w:eastAsia="PMingLiU" w:hAnsi="PMingLiU" w:cs="Times New Roman"/>
                <w:sz w:val="16"/>
                <w:szCs w:val="16"/>
              </w:rPr>
            </w:pPr>
            <w:hyperlink r:id="rId17" w:history="1">
              <w:r w:rsidR="00983B3E" w:rsidRPr="0016647F">
                <w:rPr>
                  <w:rFonts w:ascii="PMingLiU" w:eastAsia="PMingLiU" w:hAnsi="PMingLiU" w:cs="Times New Roman"/>
                  <w:sz w:val="16"/>
                  <w:szCs w:val="16"/>
                </w:rPr>
                <w:t>hoa.chung@yuanta.com.vn</w:t>
              </w:r>
            </w:hyperlink>
          </w:p>
        </w:tc>
        <w:tc>
          <w:tcPr>
            <w:tcW w:w="2724" w:type="dxa"/>
            <w:tcBorders>
              <w:top w:val="none" w:sz="6" w:space="0" w:color="auto"/>
              <w:left w:val="none" w:sz="6" w:space="0" w:color="auto"/>
              <w:bottom w:val="none" w:sz="6" w:space="0" w:color="auto"/>
              <w:right w:val="none" w:sz="6" w:space="0" w:color="auto"/>
            </w:tcBorders>
          </w:tcPr>
          <w:p w:rsidR="00983B3E" w:rsidRPr="0016647F" w:rsidRDefault="00983B3E" w:rsidP="006220EF">
            <w:pPr>
              <w:pStyle w:val="TableParagraph"/>
              <w:kinsoku w:val="0"/>
              <w:overflowPunct w:val="0"/>
              <w:spacing w:before="77"/>
              <w:rPr>
                <w:rFonts w:ascii="PMingLiU" w:eastAsia="PMingLiU" w:hAnsi="PMingLiU" w:cs="Times New Roman"/>
                <w:b/>
                <w:bCs/>
                <w:sz w:val="18"/>
                <w:szCs w:val="18"/>
              </w:rPr>
            </w:pPr>
            <w:r w:rsidRPr="0016647F">
              <w:rPr>
                <w:rFonts w:ascii="PMingLiU" w:eastAsia="PMingLiU" w:hAnsi="PMingLiU" w:cs="Times New Roman"/>
                <w:b/>
                <w:bCs/>
                <w:sz w:val="18"/>
                <w:szCs w:val="18"/>
              </w:rPr>
              <w:t>Phù V</w:t>
            </w:r>
            <w:r w:rsidRPr="0016647F">
              <w:rPr>
                <w:rFonts w:ascii="Cambria" w:eastAsia="PMingLiU" w:hAnsi="Cambria" w:cs="Cambria"/>
                <w:b/>
                <w:bCs/>
                <w:sz w:val="18"/>
                <w:szCs w:val="18"/>
              </w:rPr>
              <w:t>ĩ</w:t>
            </w:r>
            <w:r w:rsidRPr="0016647F">
              <w:rPr>
                <w:rFonts w:ascii="PMingLiU" w:eastAsia="PMingLiU" w:hAnsi="PMingLiU" w:cs="Times New Roman"/>
                <w:b/>
                <w:bCs/>
                <w:sz w:val="18"/>
                <w:szCs w:val="18"/>
              </w:rPr>
              <w:t>nh Quế</w:t>
            </w:r>
          </w:p>
          <w:p w:rsidR="00983B3E" w:rsidRPr="0016647F" w:rsidRDefault="00983B3E" w:rsidP="006220EF">
            <w:pPr>
              <w:pStyle w:val="TableParagraph"/>
              <w:kinsoku w:val="0"/>
              <w:overflowPunct w:val="0"/>
              <w:spacing w:before="34"/>
              <w:rPr>
                <w:rFonts w:ascii="PMingLiU" w:eastAsia="PMingLiU" w:hAnsi="PMingLiU" w:cs="Times New Roman"/>
                <w:b/>
                <w:bCs/>
                <w:sz w:val="18"/>
                <w:szCs w:val="18"/>
              </w:rPr>
            </w:pPr>
            <w:r w:rsidRPr="0016647F">
              <w:rPr>
                <w:rFonts w:ascii="PMingLiU" w:eastAsia="PMingLiU" w:hAnsi="PMingLiU" w:cs="Times New Roman"/>
                <w:b/>
                <w:bCs/>
                <w:sz w:val="18"/>
                <w:szCs w:val="18"/>
              </w:rPr>
              <w:t>堤岸分行經理</w:t>
            </w:r>
          </w:p>
          <w:p w:rsidR="00983B3E" w:rsidRPr="0016647F" w:rsidRDefault="00983B3E" w:rsidP="006220EF">
            <w:pPr>
              <w:pStyle w:val="TableParagraph"/>
              <w:kinsoku w:val="0"/>
              <w:overflowPunct w:val="0"/>
              <w:spacing w:before="37"/>
              <w:rPr>
                <w:rFonts w:ascii="PMingLiU" w:eastAsia="PMingLiU" w:hAnsi="PMingLiU" w:cs="Times New Roman"/>
                <w:sz w:val="16"/>
                <w:szCs w:val="16"/>
              </w:rPr>
            </w:pPr>
            <w:r w:rsidRPr="0016647F">
              <w:rPr>
                <w:rFonts w:ascii="PMingLiU" w:eastAsia="PMingLiU" w:hAnsi="PMingLiU" w:cs="Times New Roman"/>
                <w:sz w:val="16"/>
                <w:szCs w:val="16"/>
              </w:rPr>
              <w:t>+84 28 3622 6868</w:t>
            </w:r>
          </w:p>
          <w:p w:rsidR="00983B3E" w:rsidRPr="0016647F" w:rsidRDefault="0083291E" w:rsidP="006220EF">
            <w:pPr>
              <w:pStyle w:val="TableParagraph"/>
              <w:kinsoku w:val="0"/>
              <w:overflowPunct w:val="0"/>
              <w:spacing w:before="34"/>
              <w:rPr>
                <w:rFonts w:ascii="PMingLiU" w:eastAsia="PMingLiU" w:hAnsi="PMingLiU" w:cs="Times New Roman"/>
                <w:sz w:val="16"/>
                <w:szCs w:val="16"/>
              </w:rPr>
            </w:pPr>
            <w:hyperlink r:id="rId18" w:history="1">
              <w:r w:rsidR="00983B3E" w:rsidRPr="0016647F">
                <w:rPr>
                  <w:rFonts w:ascii="PMingLiU" w:eastAsia="PMingLiU" w:hAnsi="PMingLiU" w:cs="Times New Roman"/>
                  <w:sz w:val="16"/>
                  <w:szCs w:val="16"/>
                </w:rPr>
                <w:t>que.phu@yuanta.com.vn</w:t>
              </w:r>
            </w:hyperlink>
          </w:p>
        </w:tc>
      </w:tr>
      <w:tr w:rsidR="00983B3E" w:rsidRPr="0016647F" w:rsidTr="003E5673">
        <w:trPr>
          <w:gridAfter w:val="1"/>
          <w:wAfter w:w="253" w:type="dxa"/>
          <w:trHeight w:val="1187"/>
        </w:trPr>
        <w:tc>
          <w:tcPr>
            <w:tcW w:w="3130" w:type="dxa"/>
            <w:gridSpan w:val="2"/>
            <w:tcBorders>
              <w:top w:val="none" w:sz="6" w:space="0" w:color="auto"/>
              <w:left w:val="none" w:sz="6" w:space="0" w:color="auto"/>
              <w:bottom w:val="none" w:sz="6" w:space="0" w:color="auto"/>
              <w:right w:val="none" w:sz="6" w:space="0" w:color="auto"/>
            </w:tcBorders>
          </w:tcPr>
          <w:p w:rsidR="00983B3E" w:rsidRPr="0016647F" w:rsidRDefault="00983B3E" w:rsidP="00062CF1">
            <w:pPr>
              <w:pStyle w:val="TableParagraph"/>
              <w:kinsoku w:val="0"/>
              <w:overflowPunct w:val="0"/>
              <w:spacing w:before="9"/>
              <w:rPr>
                <w:rFonts w:ascii="PMingLiU" w:eastAsia="PMingLiU" w:hAnsi="PMingLiU" w:cs="Times New Roman"/>
                <w:b/>
                <w:bCs/>
                <w:sz w:val="14"/>
                <w:szCs w:val="14"/>
              </w:rPr>
            </w:pPr>
          </w:p>
          <w:p w:rsidR="00983B3E" w:rsidRPr="0016647F" w:rsidRDefault="00983B3E" w:rsidP="00062CF1">
            <w:pPr>
              <w:pStyle w:val="TableParagraph"/>
              <w:kinsoku w:val="0"/>
              <w:overflowPunct w:val="0"/>
              <w:spacing w:before="1"/>
              <w:ind w:left="200"/>
              <w:rPr>
                <w:rFonts w:ascii="PMingLiU" w:eastAsia="PMingLiU" w:hAnsi="PMingLiU" w:cs="Times New Roman"/>
                <w:b/>
                <w:bCs/>
                <w:sz w:val="18"/>
                <w:szCs w:val="18"/>
              </w:rPr>
            </w:pPr>
            <w:r w:rsidRPr="0016647F">
              <w:rPr>
                <w:rFonts w:ascii="PMingLiU" w:eastAsia="PMingLiU" w:hAnsi="PMingLiU" w:cs="Times New Roman"/>
                <w:b/>
                <w:bCs/>
                <w:sz w:val="18"/>
                <w:szCs w:val="18"/>
              </w:rPr>
              <w:t>Nguy</w:t>
            </w:r>
            <w:r w:rsidRPr="0016647F">
              <w:rPr>
                <w:rFonts w:ascii="Cambria" w:eastAsia="PMingLiU" w:hAnsi="Cambria" w:cs="Cambria"/>
                <w:b/>
                <w:bCs/>
                <w:sz w:val="18"/>
                <w:szCs w:val="18"/>
              </w:rPr>
              <w:t>ễ</w:t>
            </w:r>
            <w:r w:rsidRPr="0016647F">
              <w:rPr>
                <w:rFonts w:ascii="PMingLiU" w:eastAsia="PMingLiU" w:hAnsi="PMingLiU" w:cs="Times New Roman"/>
                <w:b/>
                <w:bCs/>
                <w:sz w:val="18"/>
                <w:szCs w:val="18"/>
              </w:rPr>
              <w:t>n Vi</w:t>
            </w:r>
            <w:r w:rsidRPr="0016647F">
              <w:rPr>
                <w:rFonts w:ascii="Cambria" w:eastAsia="PMingLiU" w:hAnsi="Cambria" w:cs="Cambria"/>
                <w:b/>
                <w:bCs/>
                <w:sz w:val="18"/>
                <w:szCs w:val="18"/>
              </w:rPr>
              <w:t>ệ</w:t>
            </w:r>
            <w:r w:rsidRPr="0016647F">
              <w:rPr>
                <w:rFonts w:ascii="PMingLiU" w:eastAsia="PMingLiU" w:hAnsi="PMingLiU" w:cs="Times New Roman"/>
                <w:b/>
                <w:bCs/>
                <w:sz w:val="18"/>
                <w:szCs w:val="18"/>
              </w:rPr>
              <w:t>t Quang</w:t>
            </w:r>
          </w:p>
          <w:p w:rsidR="00983B3E" w:rsidRPr="0016647F" w:rsidRDefault="00983B3E" w:rsidP="00062CF1">
            <w:pPr>
              <w:pStyle w:val="TableParagraph"/>
              <w:kinsoku w:val="0"/>
              <w:overflowPunct w:val="0"/>
              <w:spacing w:before="34"/>
              <w:ind w:left="198"/>
              <w:rPr>
                <w:rFonts w:ascii="PMingLiU" w:eastAsia="PMingLiU" w:hAnsi="PMingLiU" w:cs="Times New Roman"/>
                <w:b/>
                <w:bCs/>
                <w:sz w:val="18"/>
                <w:szCs w:val="18"/>
              </w:rPr>
            </w:pPr>
            <w:r w:rsidRPr="0016647F">
              <w:rPr>
                <w:rFonts w:ascii="PMingLiU" w:eastAsia="PMingLiU" w:hAnsi="PMingLiU" w:cs="Times New Roman"/>
                <w:b/>
                <w:bCs/>
                <w:sz w:val="18"/>
                <w:szCs w:val="18"/>
              </w:rPr>
              <w:t>河內分行經理</w:t>
            </w:r>
          </w:p>
          <w:p w:rsidR="00983B3E" w:rsidRPr="0016647F" w:rsidRDefault="00983B3E" w:rsidP="00062CF1">
            <w:pPr>
              <w:pStyle w:val="TableParagraph"/>
              <w:kinsoku w:val="0"/>
              <w:overflowPunct w:val="0"/>
              <w:spacing w:before="37"/>
              <w:ind w:left="200"/>
              <w:rPr>
                <w:rFonts w:ascii="PMingLiU" w:eastAsia="PMingLiU" w:hAnsi="PMingLiU" w:cs="Times New Roman"/>
                <w:sz w:val="16"/>
                <w:szCs w:val="16"/>
              </w:rPr>
            </w:pPr>
            <w:r w:rsidRPr="0016647F">
              <w:rPr>
                <w:rFonts w:ascii="PMingLiU" w:eastAsia="PMingLiU" w:hAnsi="PMingLiU" w:cs="Times New Roman"/>
                <w:sz w:val="16"/>
                <w:szCs w:val="16"/>
              </w:rPr>
              <w:t>+84 28 3622 6868 ext 3404</w:t>
            </w:r>
          </w:p>
          <w:p w:rsidR="00983B3E" w:rsidRPr="0016647F" w:rsidRDefault="0083291E" w:rsidP="00062CF1">
            <w:pPr>
              <w:pStyle w:val="TableParagraph"/>
              <w:kinsoku w:val="0"/>
              <w:overflowPunct w:val="0"/>
              <w:spacing w:before="34"/>
              <w:ind w:left="200"/>
              <w:rPr>
                <w:rFonts w:ascii="PMingLiU" w:eastAsia="PMingLiU" w:hAnsi="PMingLiU" w:cs="Times New Roman"/>
                <w:sz w:val="16"/>
                <w:szCs w:val="16"/>
              </w:rPr>
            </w:pPr>
            <w:hyperlink r:id="rId19" w:history="1">
              <w:r w:rsidR="00983B3E" w:rsidRPr="0016647F">
                <w:rPr>
                  <w:rFonts w:ascii="PMingLiU" w:eastAsia="PMingLiU" w:hAnsi="PMingLiU" w:cs="Times New Roman"/>
                  <w:sz w:val="16"/>
                  <w:szCs w:val="16"/>
                </w:rPr>
                <w:t>quang.nguyen@yuanta.com.vn</w:t>
              </w:r>
            </w:hyperlink>
          </w:p>
        </w:tc>
        <w:tc>
          <w:tcPr>
            <w:tcW w:w="2824" w:type="dxa"/>
            <w:tcBorders>
              <w:top w:val="none" w:sz="6" w:space="0" w:color="auto"/>
              <w:left w:val="none" w:sz="6" w:space="0" w:color="auto"/>
              <w:bottom w:val="none" w:sz="6" w:space="0" w:color="auto"/>
              <w:right w:val="none" w:sz="6" w:space="0" w:color="auto"/>
            </w:tcBorders>
          </w:tcPr>
          <w:p w:rsidR="00983B3E" w:rsidRPr="0016647F" w:rsidRDefault="00983B3E" w:rsidP="006220EF">
            <w:pPr>
              <w:pStyle w:val="TableParagraph"/>
              <w:kinsoku w:val="0"/>
              <w:overflowPunct w:val="0"/>
              <w:spacing w:before="9"/>
              <w:ind w:left="-11"/>
              <w:rPr>
                <w:rFonts w:ascii="PMingLiU" w:eastAsia="PMingLiU" w:hAnsi="PMingLiU" w:cs="Times New Roman"/>
                <w:b/>
                <w:bCs/>
                <w:sz w:val="14"/>
                <w:szCs w:val="14"/>
              </w:rPr>
            </w:pPr>
          </w:p>
          <w:p w:rsidR="00983B3E" w:rsidRPr="0016647F" w:rsidRDefault="00983B3E" w:rsidP="006220EF">
            <w:pPr>
              <w:pStyle w:val="TableParagraph"/>
              <w:kinsoku w:val="0"/>
              <w:overflowPunct w:val="0"/>
              <w:spacing w:before="1"/>
              <w:ind w:left="-11"/>
              <w:rPr>
                <w:rFonts w:ascii="PMingLiU" w:eastAsia="PMingLiU" w:hAnsi="PMingLiU" w:cs="Times New Roman"/>
                <w:b/>
                <w:bCs/>
                <w:sz w:val="18"/>
                <w:szCs w:val="18"/>
              </w:rPr>
            </w:pPr>
            <w:r w:rsidRPr="0016647F">
              <w:rPr>
                <w:rFonts w:ascii="PMingLiU" w:eastAsia="PMingLiU" w:hAnsi="PMingLiU" w:cs="Times New Roman"/>
                <w:b/>
                <w:bCs/>
                <w:sz w:val="18"/>
                <w:szCs w:val="18"/>
              </w:rPr>
              <w:t>Võ Th</w:t>
            </w:r>
            <w:r w:rsidRPr="0016647F">
              <w:rPr>
                <w:rFonts w:ascii="Cambria" w:eastAsia="PMingLiU" w:hAnsi="Cambria" w:cs="Cambria"/>
                <w:b/>
                <w:bCs/>
                <w:sz w:val="18"/>
                <w:szCs w:val="18"/>
              </w:rPr>
              <w:t>ị</w:t>
            </w:r>
            <w:r w:rsidRPr="0016647F">
              <w:rPr>
                <w:rFonts w:ascii="PMingLiU" w:eastAsia="PMingLiU" w:hAnsi="PMingLiU" w:cs="Times New Roman"/>
                <w:b/>
                <w:bCs/>
                <w:sz w:val="18"/>
                <w:szCs w:val="18"/>
              </w:rPr>
              <w:t xml:space="preserve"> Thu Th</w:t>
            </w:r>
            <w:r w:rsidRPr="0016647F">
              <w:rPr>
                <w:rFonts w:ascii="Cambria" w:eastAsia="PMingLiU" w:hAnsi="Cambria" w:cs="Cambria"/>
                <w:b/>
                <w:bCs/>
                <w:sz w:val="18"/>
                <w:szCs w:val="18"/>
              </w:rPr>
              <w:t>ủ</w:t>
            </w:r>
            <w:r w:rsidRPr="0016647F">
              <w:rPr>
                <w:rFonts w:ascii="PMingLiU" w:eastAsia="PMingLiU" w:hAnsi="PMingLiU" w:cs="Times New Roman"/>
                <w:b/>
                <w:bCs/>
                <w:sz w:val="18"/>
                <w:szCs w:val="18"/>
              </w:rPr>
              <w:t>y</w:t>
            </w:r>
          </w:p>
          <w:p w:rsidR="00983B3E" w:rsidRPr="0016647F" w:rsidRDefault="00983B3E" w:rsidP="006220EF">
            <w:pPr>
              <w:pStyle w:val="TableParagraph"/>
              <w:kinsoku w:val="0"/>
              <w:overflowPunct w:val="0"/>
              <w:spacing w:before="34"/>
              <w:ind w:left="-11"/>
              <w:rPr>
                <w:rFonts w:ascii="PMingLiU" w:eastAsia="PMingLiU" w:hAnsi="PMingLiU" w:cs="Times New Roman"/>
                <w:b/>
                <w:bCs/>
                <w:sz w:val="18"/>
                <w:szCs w:val="18"/>
              </w:rPr>
            </w:pPr>
            <w:r w:rsidRPr="0016647F">
              <w:rPr>
                <w:rFonts w:ascii="PMingLiU" w:eastAsia="PMingLiU" w:hAnsi="PMingLiU" w:cs="Times New Roman"/>
                <w:b/>
                <w:bCs/>
                <w:sz w:val="18"/>
                <w:szCs w:val="18"/>
              </w:rPr>
              <w:t>平陽分行經理</w:t>
            </w:r>
          </w:p>
          <w:p w:rsidR="00983B3E" w:rsidRPr="0016647F" w:rsidRDefault="00983B3E" w:rsidP="006220EF">
            <w:pPr>
              <w:pStyle w:val="TableParagraph"/>
              <w:kinsoku w:val="0"/>
              <w:overflowPunct w:val="0"/>
              <w:spacing w:before="37"/>
              <w:ind w:left="-11"/>
              <w:rPr>
                <w:rFonts w:ascii="PMingLiU" w:eastAsia="PMingLiU" w:hAnsi="PMingLiU" w:cs="Times New Roman"/>
                <w:sz w:val="16"/>
                <w:szCs w:val="16"/>
              </w:rPr>
            </w:pPr>
            <w:r w:rsidRPr="0016647F">
              <w:rPr>
                <w:rFonts w:ascii="PMingLiU" w:eastAsia="PMingLiU" w:hAnsi="PMingLiU" w:cs="Times New Roman"/>
                <w:sz w:val="16"/>
                <w:szCs w:val="16"/>
              </w:rPr>
              <w:t>+84 28 3622 6868 ext 3505</w:t>
            </w:r>
          </w:p>
          <w:p w:rsidR="00983B3E" w:rsidRPr="0016647F" w:rsidRDefault="0083291E" w:rsidP="006220EF">
            <w:pPr>
              <w:pStyle w:val="TableParagraph"/>
              <w:kinsoku w:val="0"/>
              <w:overflowPunct w:val="0"/>
              <w:spacing w:before="34"/>
              <w:ind w:left="-11"/>
              <w:rPr>
                <w:rFonts w:ascii="PMingLiU" w:eastAsia="PMingLiU" w:hAnsi="PMingLiU" w:cs="Times New Roman"/>
                <w:sz w:val="16"/>
                <w:szCs w:val="16"/>
              </w:rPr>
            </w:pPr>
            <w:hyperlink r:id="rId20" w:history="1">
              <w:r w:rsidR="00983B3E" w:rsidRPr="0016647F">
                <w:rPr>
                  <w:rFonts w:ascii="PMingLiU" w:eastAsia="PMingLiU" w:hAnsi="PMingLiU" w:cs="Times New Roman"/>
                  <w:sz w:val="16"/>
                  <w:szCs w:val="16"/>
                </w:rPr>
                <w:t>thuy.vo@yuanta.com.vn</w:t>
              </w:r>
            </w:hyperlink>
          </w:p>
        </w:tc>
        <w:tc>
          <w:tcPr>
            <w:tcW w:w="2724" w:type="dxa"/>
            <w:tcBorders>
              <w:top w:val="none" w:sz="6" w:space="0" w:color="auto"/>
              <w:left w:val="none" w:sz="6" w:space="0" w:color="auto"/>
              <w:bottom w:val="none" w:sz="6" w:space="0" w:color="auto"/>
              <w:right w:val="none" w:sz="6" w:space="0" w:color="auto"/>
            </w:tcBorders>
          </w:tcPr>
          <w:p w:rsidR="00983B3E" w:rsidRPr="0016647F" w:rsidRDefault="00983B3E" w:rsidP="006220EF">
            <w:pPr>
              <w:pStyle w:val="TableParagraph"/>
              <w:kinsoku w:val="0"/>
              <w:overflowPunct w:val="0"/>
              <w:spacing w:before="9"/>
              <w:rPr>
                <w:rFonts w:ascii="PMingLiU" w:eastAsia="PMingLiU" w:hAnsi="PMingLiU" w:cs="Times New Roman"/>
                <w:b/>
                <w:bCs/>
                <w:sz w:val="14"/>
                <w:szCs w:val="14"/>
              </w:rPr>
            </w:pPr>
          </w:p>
          <w:p w:rsidR="00983B3E" w:rsidRPr="0016647F" w:rsidRDefault="00983B3E" w:rsidP="006220EF">
            <w:pPr>
              <w:pStyle w:val="TableParagraph"/>
              <w:kinsoku w:val="0"/>
              <w:overflowPunct w:val="0"/>
              <w:spacing w:before="1"/>
              <w:rPr>
                <w:rFonts w:ascii="PMingLiU" w:eastAsia="PMingLiU" w:hAnsi="PMingLiU" w:cs="Times New Roman"/>
                <w:b/>
                <w:bCs/>
                <w:sz w:val="18"/>
                <w:szCs w:val="18"/>
              </w:rPr>
            </w:pPr>
            <w:r w:rsidRPr="0016647F">
              <w:rPr>
                <w:rFonts w:ascii="PMingLiU" w:eastAsia="PMingLiU" w:hAnsi="PMingLiU" w:cs="Times New Roman"/>
                <w:b/>
                <w:bCs/>
                <w:sz w:val="18"/>
                <w:szCs w:val="18"/>
              </w:rPr>
              <w:t>Bùi Qu</w:t>
            </w:r>
            <w:r w:rsidRPr="0016647F">
              <w:rPr>
                <w:rFonts w:ascii="Cambria" w:eastAsia="PMingLiU" w:hAnsi="Cambria" w:cs="Cambria"/>
                <w:b/>
                <w:bCs/>
                <w:sz w:val="18"/>
                <w:szCs w:val="18"/>
              </w:rPr>
              <w:t>ố</w:t>
            </w:r>
            <w:r w:rsidRPr="0016647F">
              <w:rPr>
                <w:rFonts w:ascii="PMingLiU" w:eastAsia="PMingLiU" w:hAnsi="PMingLiU" w:cs="Times New Roman"/>
                <w:b/>
                <w:bCs/>
                <w:sz w:val="18"/>
                <w:szCs w:val="18"/>
              </w:rPr>
              <w:t>c Phong</w:t>
            </w:r>
          </w:p>
          <w:p w:rsidR="00983B3E" w:rsidRPr="0016647F" w:rsidRDefault="00983B3E" w:rsidP="006220EF">
            <w:pPr>
              <w:pStyle w:val="TableParagraph"/>
              <w:kinsoku w:val="0"/>
              <w:overflowPunct w:val="0"/>
              <w:spacing w:before="34"/>
              <w:rPr>
                <w:rFonts w:ascii="PMingLiU" w:eastAsia="PMingLiU" w:hAnsi="PMingLiU" w:cs="Times New Roman"/>
                <w:b/>
                <w:bCs/>
                <w:sz w:val="18"/>
                <w:szCs w:val="18"/>
              </w:rPr>
            </w:pPr>
            <w:r w:rsidRPr="0016647F">
              <w:rPr>
                <w:rFonts w:ascii="PMingLiU" w:eastAsia="PMingLiU" w:hAnsi="PMingLiU" w:cs="Times New Roman"/>
                <w:b/>
                <w:bCs/>
                <w:sz w:val="18"/>
                <w:szCs w:val="18"/>
              </w:rPr>
              <w:t>同奈分行經理</w:t>
            </w:r>
          </w:p>
          <w:p w:rsidR="00983B3E" w:rsidRPr="0016647F" w:rsidRDefault="00983B3E" w:rsidP="006220EF">
            <w:pPr>
              <w:pStyle w:val="TableParagraph"/>
              <w:kinsoku w:val="0"/>
              <w:overflowPunct w:val="0"/>
              <w:spacing w:before="37"/>
              <w:rPr>
                <w:rFonts w:ascii="PMingLiU" w:eastAsia="PMingLiU" w:hAnsi="PMingLiU" w:cs="Times New Roman"/>
                <w:sz w:val="16"/>
                <w:szCs w:val="16"/>
              </w:rPr>
            </w:pPr>
            <w:r w:rsidRPr="0016647F">
              <w:rPr>
                <w:rFonts w:ascii="PMingLiU" w:eastAsia="PMingLiU" w:hAnsi="PMingLiU" w:cs="Times New Roman"/>
                <w:sz w:val="16"/>
                <w:szCs w:val="16"/>
              </w:rPr>
              <w:t>+84 28 3622 6868</w:t>
            </w:r>
            <w:r w:rsidR="00E64AB6" w:rsidRPr="0016647F">
              <w:rPr>
                <w:rFonts w:ascii="PMingLiU" w:eastAsia="PMingLiU" w:hAnsi="PMingLiU" w:cs="Times New Roman"/>
                <w:sz w:val="16"/>
                <w:szCs w:val="16"/>
              </w:rPr>
              <w:t xml:space="preserve"> </w:t>
            </w:r>
          </w:p>
          <w:p w:rsidR="00983B3E" w:rsidRPr="0016647F" w:rsidRDefault="0083291E" w:rsidP="006220EF">
            <w:pPr>
              <w:pStyle w:val="TableParagraph"/>
              <w:kinsoku w:val="0"/>
              <w:overflowPunct w:val="0"/>
              <w:spacing w:before="34"/>
              <w:rPr>
                <w:rFonts w:ascii="PMingLiU" w:eastAsia="PMingLiU" w:hAnsi="PMingLiU" w:cs="Times New Roman"/>
                <w:sz w:val="16"/>
                <w:szCs w:val="16"/>
              </w:rPr>
            </w:pPr>
            <w:hyperlink r:id="rId21" w:history="1">
              <w:r w:rsidR="00983B3E" w:rsidRPr="0016647F">
                <w:rPr>
                  <w:rFonts w:ascii="PMingLiU" w:eastAsia="PMingLiU" w:hAnsi="PMingLiU" w:cs="Times New Roman"/>
                  <w:sz w:val="16"/>
                  <w:szCs w:val="16"/>
                </w:rPr>
                <w:t>phong.bui@yuanta.com.vn</w:t>
              </w:r>
            </w:hyperlink>
          </w:p>
        </w:tc>
      </w:tr>
      <w:tr w:rsidR="00983B3E" w:rsidRPr="0016647F" w:rsidTr="003E5673">
        <w:trPr>
          <w:trHeight w:val="1193"/>
        </w:trPr>
        <w:tc>
          <w:tcPr>
            <w:tcW w:w="2835" w:type="dxa"/>
            <w:tcBorders>
              <w:top w:val="none" w:sz="6" w:space="0" w:color="auto"/>
              <w:left w:val="none" w:sz="6" w:space="0" w:color="auto"/>
              <w:bottom w:val="none" w:sz="6" w:space="0" w:color="auto"/>
              <w:right w:val="none" w:sz="6" w:space="0" w:color="auto"/>
            </w:tcBorders>
          </w:tcPr>
          <w:p w:rsidR="00983B3E" w:rsidRPr="0016647F" w:rsidRDefault="00983B3E" w:rsidP="00062CF1">
            <w:pPr>
              <w:pStyle w:val="TableParagraph"/>
              <w:kinsoku w:val="0"/>
              <w:overflowPunct w:val="0"/>
              <w:spacing w:before="9"/>
              <w:rPr>
                <w:rFonts w:ascii="PMingLiU" w:eastAsia="PMingLiU" w:hAnsi="PMingLiU" w:cs="Times New Roman"/>
                <w:b/>
                <w:bCs/>
                <w:sz w:val="18"/>
                <w:szCs w:val="18"/>
              </w:rPr>
            </w:pPr>
          </w:p>
          <w:p w:rsidR="00983B3E" w:rsidRPr="0016647F" w:rsidRDefault="00983B3E" w:rsidP="00062CF1">
            <w:pPr>
              <w:pStyle w:val="TableParagraph"/>
              <w:kinsoku w:val="0"/>
              <w:overflowPunct w:val="0"/>
              <w:spacing w:before="1"/>
              <w:ind w:left="200"/>
              <w:rPr>
                <w:rFonts w:ascii="PMingLiU" w:eastAsia="PMingLiU" w:hAnsi="PMingLiU" w:cs="Times New Roman"/>
                <w:b/>
                <w:bCs/>
                <w:sz w:val="18"/>
                <w:szCs w:val="18"/>
              </w:rPr>
            </w:pPr>
            <w:r w:rsidRPr="0016647F">
              <w:rPr>
                <w:rFonts w:ascii="PMingLiU" w:eastAsia="PMingLiU" w:hAnsi="PMingLiU" w:cs="Times New Roman"/>
                <w:b/>
                <w:bCs/>
                <w:sz w:val="18"/>
                <w:szCs w:val="18"/>
              </w:rPr>
              <w:t>Nguy</w:t>
            </w:r>
            <w:r w:rsidRPr="0016647F">
              <w:rPr>
                <w:rFonts w:ascii="Cambria" w:eastAsia="PMingLiU" w:hAnsi="Cambria" w:cs="Cambria"/>
                <w:b/>
                <w:bCs/>
                <w:sz w:val="18"/>
                <w:szCs w:val="18"/>
              </w:rPr>
              <w:t>ễ</w:t>
            </w:r>
            <w:r w:rsidRPr="0016647F">
              <w:rPr>
                <w:rFonts w:ascii="PMingLiU" w:eastAsia="PMingLiU" w:hAnsi="PMingLiU" w:cs="Times New Roman"/>
                <w:b/>
                <w:bCs/>
                <w:sz w:val="18"/>
                <w:szCs w:val="18"/>
              </w:rPr>
              <w:t xml:space="preserve">n </w:t>
            </w:r>
            <w:r w:rsidRPr="0016647F">
              <w:rPr>
                <w:rFonts w:ascii="Cambria" w:eastAsia="PMingLiU" w:hAnsi="Cambria" w:cs="Cambria"/>
                <w:b/>
                <w:bCs/>
                <w:sz w:val="18"/>
                <w:szCs w:val="18"/>
              </w:rPr>
              <w:t>Đứ</w:t>
            </w:r>
            <w:r w:rsidRPr="0016647F">
              <w:rPr>
                <w:rFonts w:ascii="PMingLiU" w:eastAsia="PMingLiU" w:hAnsi="PMingLiU" w:cs="Times New Roman"/>
                <w:b/>
                <w:bCs/>
                <w:sz w:val="18"/>
                <w:szCs w:val="18"/>
              </w:rPr>
              <w:t>c Hoàn</w:t>
            </w:r>
          </w:p>
          <w:p w:rsidR="00983B3E" w:rsidRPr="0016647F" w:rsidRDefault="00983B3E" w:rsidP="00062CF1">
            <w:pPr>
              <w:pStyle w:val="TableParagraph"/>
              <w:kinsoku w:val="0"/>
              <w:overflowPunct w:val="0"/>
              <w:spacing w:before="37" w:line="235" w:lineRule="auto"/>
              <w:ind w:left="200" w:right="53"/>
              <w:rPr>
                <w:rFonts w:ascii="PMingLiU" w:eastAsia="PMingLiU" w:hAnsi="PMingLiU" w:cs="Times New Roman"/>
                <w:b/>
                <w:bCs/>
                <w:sz w:val="18"/>
                <w:szCs w:val="18"/>
              </w:rPr>
            </w:pPr>
            <w:r w:rsidRPr="0016647F">
              <w:rPr>
                <w:rFonts w:ascii="PMingLiU" w:eastAsia="PMingLiU" w:hAnsi="PMingLiU" w:cs="Times New Roman"/>
                <w:b/>
                <w:bCs/>
                <w:sz w:val="18"/>
                <w:szCs w:val="18"/>
              </w:rPr>
              <w:t>河內南部營業中心經理</w:t>
            </w:r>
          </w:p>
          <w:p w:rsidR="00983B3E" w:rsidRPr="0016647F" w:rsidRDefault="00983B3E" w:rsidP="00062CF1">
            <w:pPr>
              <w:pStyle w:val="TableParagraph"/>
              <w:kinsoku w:val="0"/>
              <w:overflowPunct w:val="0"/>
              <w:spacing w:before="38"/>
              <w:ind w:left="200"/>
              <w:rPr>
                <w:rFonts w:ascii="PMingLiU" w:eastAsia="PMingLiU" w:hAnsi="PMingLiU" w:cs="Times New Roman"/>
                <w:sz w:val="16"/>
                <w:szCs w:val="16"/>
              </w:rPr>
            </w:pPr>
            <w:r w:rsidRPr="0016647F">
              <w:rPr>
                <w:rFonts w:ascii="PMingLiU" w:eastAsia="PMingLiU" w:hAnsi="PMingLiU" w:cs="Times New Roman"/>
                <w:sz w:val="16"/>
                <w:szCs w:val="16"/>
              </w:rPr>
              <w:t>+84 28 3622 6868 ext 3409</w:t>
            </w:r>
          </w:p>
          <w:p w:rsidR="00983B3E" w:rsidRPr="0016647F" w:rsidRDefault="0083291E" w:rsidP="00062CF1">
            <w:pPr>
              <w:pStyle w:val="TableParagraph"/>
              <w:kinsoku w:val="0"/>
              <w:overflowPunct w:val="0"/>
              <w:spacing w:before="34" w:line="164" w:lineRule="exact"/>
              <w:ind w:left="200"/>
              <w:rPr>
                <w:rFonts w:ascii="PMingLiU" w:eastAsia="PMingLiU" w:hAnsi="PMingLiU" w:cs="Times New Roman"/>
                <w:sz w:val="18"/>
                <w:szCs w:val="18"/>
              </w:rPr>
            </w:pPr>
            <w:hyperlink r:id="rId22" w:history="1">
              <w:r w:rsidR="00983B3E" w:rsidRPr="0016647F">
                <w:rPr>
                  <w:rFonts w:ascii="PMingLiU" w:eastAsia="PMingLiU" w:hAnsi="PMingLiU" w:cs="Times New Roman"/>
                  <w:sz w:val="16"/>
                  <w:szCs w:val="16"/>
                </w:rPr>
                <w:t>hoan.nguyen@yuanta.com.vn</w:t>
              </w:r>
            </w:hyperlink>
          </w:p>
        </w:tc>
        <w:tc>
          <w:tcPr>
            <w:tcW w:w="3119" w:type="dxa"/>
            <w:gridSpan w:val="2"/>
            <w:tcBorders>
              <w:top w:val="none" w:sz="6" w:space="0" w:color="auto"/>
              <w:left w:val="none" w:sz="6" w:space="0" w:color="auto"/>
              <w:bottom w:val="none" w:sz="6" w:space="0" w:color="auto"/>
              <w:right w:val="none" w:sz="6" w:space="0" w:color="auto"/>
            </w:tcBorders>
          </w:tcPr>
          <w:p w:rsidR="00983B3E" w:rsidRPr="0016647F" w:rsidRDefault="00983B3E" w:rsidP="00062CF1">
            <w:pPr>
              <w:pStyle w:val="TableParagraph"/>
              <w:kinsoku w:val="0"/>
              <w:overflowPunct w:val="0"/>
              <w:spacing w:before="0"/>
              <w:rPr>
                <w:rFonts w:ascii="PMingLiU" w:eastAsia="PMingLiU" w:hAnsi="PMingLiU" w:cs="Times New Roman"/>
                <w:sz w:val="18"/>
                <w:szCs w:val="18"/>
              </w:rPr>
            </w:pPr>
          </w:p>
          <w:p w:rsidR="00DE2A00" w:rsidRPr="0016647F" w:rsidRDefault="00DE2A00" w:rsidP="00CA5523">
            <w:pPr>
              <w:pStyle w:val="TableParagraph"/>
              <w:kinsoku w:val="0"/>
              <w:overflowPunct w:val="0"/>
              <w:spacing w:before="1"/>
              <w:ind w:left="284"/>
              <w:rPr>
                <w:rFonts w:ascii="PMingLiU" w:eastAsia="PMingLiU" w:hAnsi="PMingLiU" w:cs="Times New Roman"/>
                <w:b/>
                <w:bCs/>
                <w:sz w:val="18"/>
                <w:szCs w:val="18"/>
              </w:rPr>
            </w:pPr>
            <w:r w:rsidRPr="0016647F">
              <w:rPr>
                <w:rFonts w:ascii="PMingLiU" w:eastAsia="PMingLiU" w:hAnsi="PMingLiU" w:cs="Times New Roman"/>
                <w:b/>
                <w:sz w:val="18"/>
                <w:szCs w:val="18"/>
              </w:rPr>
              <w:t xml:space="preserve">Võ </w:t>
            </w:r>
            <w:r w:rsidRPr="0016647F">
              <w:rPr>
                <w:rFonts w:ascii="Cambria" w:eastAsia="PMingLiU" w:hAnsi="Cambria" w:cs="Cambria"/>
                <w:b/>
                <w:bCs/>
                <w:sz w:val="18"/>
                <w:szCs w:val="18"/>
              </w:rPr>
              <w:t>Đ</w:t>
            </w:r>
            <w:r w:rsidRPr="0016647F">
              <w:rPr>
                <w:rFonts w:ascii="PMingLiU" w:eastAsia="PMingLiU" w:hAnsi="PMingLiU" w:cs="PMingLiU" w:hint="eastAsia"/>
                <w:b/>
                <w:bCs/>
                <w:sz w:val="18"/>
                <w:szCs w:val="18"/>
              </w:rPr>
              <w:t>ì</w:t>
            </w:r>
            <w:r w:rsidRPr="0016647F">
              <w:rPr>
                <w:rFonts w:ascii="PMingLiU" w:eastAsia="PMingLiU" w:hAnsi="PMingLiU" w:cs="Times New Roman"/>
                <w:b/>
                <w:bCs/>
                <w:sz w:val="18"/>
                <w:szCs w:val="18"/>
              </w:rPr>
              <w:t>nh Tu</w:t>
            </w:r>
            <w:r w:rsidRPr="0016647F">
              <w:rPr>
                <w:rFonts w:ascii="Cambria" w:eastAsia="PMingLiU" w:hAnsi="Cambria" w:cs="Cambria"/>
                <w:b/>
                <w:bCs/>
                <w:sz w:val="18"/>
                <w:szCs w:val="18"/>
              </w:rPr>
              <w:t>ấ</w:t>
            </w:r>
            <w:r w:rsidRPr="0016647F">
              <w:rPr>
                <w:rFonts w:ascii="PMingLiU" w:eastAsia="PMingLiU" w:hAnsi="PMingLiU" w:cs="Times New Roman"/>
                <w:b/>
                <w:bCs/>
                <w:sz w:val="18"/>
                <w:szCs w:val="18"/>
              </w:rPr>
              <w:t>n</w:t>
            </w:r>
          </w:p>
          <w:p w:rsidR="00DE2A00" w:rsidRPr="0016647F" w:rsidRDefault="00DE2A00" w:rsidP="00CA5523">
            <w:pPr>
              <w:pStyle w:val="TableParagraph"/>
              <w:kinsoku w:val="0"/>
              <w:overflowPunct w:val="0"/>
              <w:spacing w:before="1"/>
              <w:ind w:left="284"/>
              <w:rPr>
                <w:rFonts w:ascii="PMingLiU" w:eastAsia="PMingLiU" w:hAnsi="PMingLiU" w:cs="Times New Roman"/>
                <w:b/>
                <w:bCs/>
                <w:sz w:val="18"/>
                <w:szCs w:val="18"/>
              </w:rPr>
            </w:pPr>
            <w:r w:rsidRPr="0016647F">
              <w:rPr>
                <w:rFonts w:ascii="PMingLiU" w:eastAsia="PMingLiU" w:hAnsi="PMingLiU" w:cs="Times New Roman"/>
                <w:b/>
                <w:bCs/>
                <w:sz w:val="18"/>
                <w:szCs w:val="18"/>
              </w:rPr>
              <w:t>峴港分行經理</w:t>
            </w:r>
          </w:p>
          <w:p w:rsidR="00DE2A00" w:rsidRPr="0016647F" w:rsidRDefault="00DE2A00" w:rsidP="00AA053E">
            <w:pPr>
              <w:pStyle w:val="TableParagraph"/>
              <w:kinsoku w:val="0"/>
              <w:overflowPunct w:val="0"/>
              <w:spacing w:before="38"/>
              <w:ind w:left="284"/>
              <w:rPr>
                <w:rFonts w:ascii="PMingLiU" w:eastAsia="PMingLiU" w:hAnsi="PMingLiU" w:cs="Times New Roman"/>
                <w:sz w:val="16"/>
                <w:szCs w:val="16"/>
              </w:rPr>
            </w:pPr>
            <w:r w:rsidRPr="0016647F">
              <w:rPr>
                <w:rFonts w:ascii="PMingLiU" w:eastAsia="PMingLiU" w:hAnsi="PMingLiU" w:cs="Times New Roman"/>
                <w:bCs/>
                <w:sz w:val="16"/>
                <w:szCs w:val="16"/>
              </w:rPr>
              <w:t xml:space="preserve">+84 28 3622 </w:t>
            </w:r>
            <w:r w:rsidRPr="0016647F">
              <w:rPr>
                <w:rFonts w:ascii="PMingLiU" w:eastAsia="PMingLiU" w:hAnsi="PMingLiU" w:cs="Times New Roman"/>
                <w:sz w:val="16"/>
                <w:szCs w:val="16"/>
              </w:rPr>
              <w:t>6868 ext 3301</w:t>
            </w:r>
          </w:p>
          <w:p w:rsidR="00DE2A00" w:rsidRPr="0016647F" w:rsidRDefault="00DE2A00" w:rsidP="00AA053E">
            <w:pPr>
              <w:pStyle w:val="TableParagraph"/>
              <w:kinsoku w:val="0"/>
              <w:overflowPunct w:val="0"/>
              <w:spacing w:before="38"/>
              <w:ind w:left="284"/>
              <w:rPr>
                <w:rFonts w:ascii="PMingLiU" w:eastAsia="PMingLiU" w:hAnsi="PMingLiU" w:cs="Times New Roman"/>
                <w:sz w:val="18"/>
                <w:szCs w:val="18"/>
              </w:rPr>
            </w:pPr>
            <w:r w:rsidRPr="0016647F">
              <w:rPr>
                <w:rFonts w:ascii="PMingLiU" w:eastAsia="PMingLiU" w:hAnsi="PMingLiU" w:cs="Times New Roman"/>
                <w:sz w:val="16"/>
                <w:szCs w:val="16"/>
              </w:rPr>
              <w:t>tuan.vo@yuanta.com.vn</w:t>
            </w:r>
          </w:p>
        </w:tc>
        <w:tc>
          <w:tcPr>
            <w:tcW w:w="2977" w:type="dxa"/>
            <w:gridSpan w:val="2"/>
            <w:tcBorders>
              <w:top w:val="none" w:sz="6" w:space="0" w:color="auto"/>
              <w:left w:val="none" w:sz="6" w:space="0" w:color="auto"/>
              <w:bottom w:val="none" w:sz="6" w:space="0" w:color="auto"/>
              <w:right w:val="none" w:sz="6" w:space="0" w:color="auto"/>
            </w:tcBorders>
          </w:tcPr>
          <w:p w:rsidR="00983B3E" w:rsidRPr="0016647F" w:rsidRDefault="00983B3E" w:rsidP="00062CF1">
            <w:pPr>
              <w:pStyle w:val="TableParagraph"/>
              <w:kinsoku w:val="0"/>
              <w:overflowPunct w:val="0"/>
              <w:spacing w:before="0"/>
              <w:rPr>
                <w:rFonts w:ascii="PMingLiU" w:eastAsia="PMingLiU" w:hAnsi="PMingLiU" w:cs="Times New Roman"/>
                <w:sz w:val="16"/>
                <w:szCs w:val="16"/>
              </w:rPr>
            </w:pPr>
          </w:p>
        </w:tc>
      </w:tr>
    </w:tbl>
    <w:p w:rsidR="005A046F" w:rsidRPr="0016647F" w:rsidRDefault="005A046F">
      <w:pPr>
        <w:spacing w:after="160" w:line="259" w:lineRule="auto"/>
        <w:rPr>
          <w:rFonts w:ascii="PMingLiU" w:hAnsi="PMingLiU" w:cs="Arial"/>
          <w:b/>
          <w:bCs/>
          <w:kern w:val="32"/>
          <w:sz w:val="32"/>
          <w:szCs w:val="32"/>
        </w:rPr>
      </w:pPr>
      <w:r w:rsidRPr="0016647F">
        <w:rPr>
          <w:rFonts w:ascii="PMingLiU" w:hAnsi="PMingLiU"/>
        </w:rPr>
        <w:br w:type="page"/>
      </w:r>
    </w:p>
    <w:p w:rsidR="00FB084F" w:rsidRPr="0016647F" w:rsidRDefault="00FB084F" w:rsidP="00FB084F">
      <w:pPr>
        <w:pStyle w:val="BackHeading"/>
        <w:spacing w:after="100"/>
        <w:rPr>
          <w:rFonts w:ascii="PMingLiU" w:hAnsi="PMingLiU"/>
        </w:rPr>
      </w:pPr>
      <w:r w:rsidRPr="0016647F">
        <w:rPr>
          <w:rFonts w:ascii="PMingLiU" w:hAnsi="PMingLiU"/>
        </w:rPr>
        <w:lastRenderedPageBreak/>
        <w:t>Appendix A</w:t>
      </w:r>
      <w:bookmarkStart w:id="2" w:name="Disclosures"/>
      <w:bookmarkEnd w:id="2"/>
      <w:r w:rsidRPr="0016647F">
        <w:rPr>
          <w:rFonts w:ascii="PMingLiU" w:hAnsi="PMingLiU"/>
        </w:rPr>
        <w:t>: Important Disclosures</w:t>
      </w:r>
    </w:p>
    <w:p w:rsidR="00FB084F" w:rsidRPr="0016647F" w:rsidRDefault="00FB084F" w:rsidP="00FB084F">
      <w:pPr>
        <w:pStyle w:val="BodyParas"/>
        <w:spacing w:line="200" w:lineRule="exact"/>
        <w:jc w:val="both"/>
        <w:rPr>
          <w:rFonts w:ascii="PMingLiU" w:hAnsi="PMingLiU" w:cs="Arial"/>
          <w:b/>
          <w:bCs/>
          <w:iCs/>
          <w:sz w:val="16"/>
          <w:szCs w:val="16"/>
        </w:rPr>
      </w:pPr>
      <w:r w:rsidRPr="0016647F">
        <w:rPr>
          <w:rFonts w:ascii="PMingLiU" w:hAnsi="PMingLiU" w:cs="Arial"/>
          <w:b/>
          <w:bCs/>
          <w:iCs/>
          <w:sz w:val="16"/>
          <w:szCs w:val="16"/>
        </w:rPr>
        <w:t>Analyst Certification</w:t>
      </w:r>
    </w:p>
    <w:p w:rsidR="00FB084F" w:rsidRPr="0016647F" w:rsidRDefault="00FB084F" w:rsidP="00FB084F">
      <w:pPr>
        <w:pStyle w:val="BodyParas"/>
        <w:spacing w:line="200" w:lineRule="exact"/>
        <w:jc w:val="both"/>
        <w:rPr>
          <w:rFonts w:ascii="PMingLiU" w:hAnsi="PMingLiU" w:cs="Arial"/>
          <w:sz w:val="16"/>
          <w:szCs w:val="16"/>
        </w:rPr>
      </w:pPr>
      <w:r w:rsidRPr="0016647F">
        <w:rPr>
          <w:rFonts w:ascii="PMingLiU" w:hAnsi="PMingLiU" w:cs="Arial"/>
          <w:sz w:val="16"/>
          <w:szCs w:val="16"/>
        </w:rPr>
        <w:t xml:space="preserve">Each </w:t>
      </w:r>
      <w:smartTag w:uri="urn:schemas-microsoft-com:office:smarttags" w:element="PersonName">
        <w:r w:rsidRPr="0016647F">
          <w:rPr>
            <w:rFonts w:ascii="PMingLiU" w:hAnsi="PMingLiU" w:cs="Arial"/>
            <w:sz w:val="16"/>
            <w:szCs w:val="16"/>
          </w:rPr>
          <w:t>research</w:t>
        </w:r>
      </w:smartTag>
      <w:r w:rsidRPr="0016647F">
        <w:rPr>
          <w:rFonts w:ascii="PMingLiU" w:hAnsi="PMingLiU" w:cs="Arial"/>
          <w:sz w:val="16"/>
          <w:szCs w:val="16"/>
        </w:rPr>
        <w:t xml:space="preserve"> analyst primarily responsible for the content of this </w:t>
      </w:r>
      <w:smartTag w:uri="urn:schemas-microsoft-com:office:smarttags" w:element="PersonName">
        <w:r w:rsidRPr="0016647F">
          <w:rPr>
            <w:rFonts w:ascii="PMingLiU" w:hAnsi="PMingLiU" w:cs="Arial"/>
            <w:sz w:val="16"/>
            <w:szCs w:val="16"/>
          </w:rPr>
          <w:t>research</w:t>
        </w:r>
      </w:smartTag>
      <w:r w:rsidRPr="0016647F">
        <w:rPr>
          <w:rFonts w:ascii="PMingLiU" w:hAnsi="PMingLiU" w:cs="Arial"/>
          <w:sz w:val="16"/>
          <w:szCs w:val="16"/>
        </w:rPr>
        <w:t xml:space="preserve"> report, in whole or in part, certifies that with respect to each security or issuer that the analyst covered in this report: (1) all of the views expressed accurately reflect his or her personal views about those securities or issuers; and (2) no part of his or her compensation was, is, or will be, directly or indirectly, related to the specific recommendations or views expressed by that </w:t>
      </w:r>
      <w:smartTag w:uri="urn:schemas-microsoft-com:office:smarttags" w:element="PersonName">
        <w:r w:rsidRPr="0016647F">
          <w:rPr>
            <w:rFonts w:ascii="PMingLiU" w:hAnsi="PMingLiU" w:cs="Arial"/>
            <w:sz w:val="16"/>
            <w:szCs w:val="16"/>
          </w:rPr>
          <w:t>research</w:t>
        </w:r>
      </w:smartTag>
      <w:r w:rsidRPr="0016647F">
        <w:rPr>
          <w:rFonts w:ascii="PMingLiU" w:hAnsi="PMingLiU" w:cs="Arial"/>
          <w:sz w:val="16"/>
          <w:szCs w:val="16"/>
        </w:rPr>
        <w:t xml:space="preserve"> analyst in the </w:t>
      </w:r>
      <w:smartTag w:uri="urn:schemas-microsoft-com:office:smarttags" w:element="PersonName">
        <w:r w:rsidRPr="0016647F">
          <w:rPr>
            <w:rFonts w:ascii="PMingLiU" w:hAnsi="PMingLiU" w:cs="Arial"/>
            <w:sz w:val="16"/>
            <w:szCs w:val="16"/>
          </w:rPr>
          <w:t>research</w:t>
        </w:r>
      </w:smartTag>
      <w:r w:rsidRPr="0016647F">
        <w:rPr>
          <w:rFonts w:ascii="PMingLiU" w:hAnsi="PMingLiU" w:cs="Arial"/>
          <w:sz w:val="16"/>
          <w:szCs w:val="16"/>
        </w:rPr>
        <w:t xml:space="preserve"> report.</w:t>
      </w:r>
    </w:p>
    <w:p w:rsidR="00FB084F" w:rsidRPr="0016647F" w:rsidRDefault="00FB084F" w:rsidP="00FB084F">
      <w:pPr>
        <w:pStyle w:val="BackHeading2"/>
        <w:spacing w:after="0" w:line="200" w:lineRule="exact"/>
        <w:jc w:val="both"/>
        <w:rPr>
          <w:rFonts w:ascii="PMingLiU" w:hAnsi="PMingLiU"/>
          <w:b/>
          <w:sz w:val="16"/>
          <w:szCs w:val="16"/>
        </w:rPr>
      </w:pPr>
      <w:r w:rsidRPr="0016647F">
        <w:rPr>
          <w:rFonts w:ascii="PMingLiU" w:hAnsi="PMingLiU"/>
          <w:b/>
          <w:sz w:val="16"/>
          <w:szCs w:val="16"/>
        </w:rPr>
        <w:t>Ratings Definitions</w:t>
      </w:r>
    </w:p>
    <w:p w:rsidR="00FB084F" w:rsidRPr="0016647F" w:rsidRDefault="00FB084F" w:rsidP="00FB084F">
      <w:pPr>
        <w:pStyle w:val="BodyParas"/>
        <w:spacing w:line="200" w:lineRule="exact"/>
        <w:jc w:val="both"/>
        <w:rPr>
          <w:rFonts w:ascii="PMingLiU" w:hAnsi="PMingLiU" w:cs="Arial"/>
          <w:sz w:val="16"/>
          <w:szCs w:val="16"/>
        </w:rPr>
      </w:pPr>
      <w:r w:rsidRPr="0016647F">
        <w:rPr>
          <w:rFonts w:ascii="PMingLiU" w:hAnsi="PMingLiU" w:cs="Arial"/>
          <w:sz w:val="16"/>
          <w:szCs w:val="16"/>
        </w:rPr>
        <w:t>BUY: We have a positive outlook on the stock based on our expected absolute or relative return over the investment period. Our thesis is based on our analysis of the company’s outlook, financial performance, catalysts, valuation and risk profile.  We recommend investors add to their position.</w:t>
      </w:r>
    </w:p>
    <w:p w:rsidR="00FB084F" w:rsidRPr="0016647F" w:rsidRDefault="00FB084F" w:rsidP="00FB084F">
      <w:pPr>
        <w:pStyle w:val="BodyParas"/>
        <w:spacing w:line="200" w:lineRule="exact"/>
        <w:jc w:val="both"/>
        <w:rPr>
          <w:rFonts w:ascii="PMingLiU" w:hAnsi="PMingLiU" w:cs="Arial"/>
          <w:sz w:val="16"/>
          <w:szCs w:val="16"/>
        </w:rPr>
      </w:pPr>
      <w:r w:rsidRPr="0016647F">
        <w:rPr>
          <w:rFonts w:ascii="PMingLiU" w:hAnsi="PMingLiU" w:cs="Arial"/>
          <w:sz w:val="16"/>
          <w:szCs w:val="16"/>
        </w:rPr>
        <w:t xml:space="preserve">HOLD-Outperform: In our view, the stock’s fundamentals are relatively more attractive than peers at the current price. Our thesis is based on our analysis of the company’s outlook, financial performance, catalysts, valuation and risk profile. </w:t>
      </w:r>
    </w:p>
    <w:p w:rsidR="00FB084F" w:rsidRPr="0016647F" w:rsidRDefault="00FB084F" w:rsidP="00FB084F">
      <w:pPr>
        <w:pStyle w:val="BodyParas"/>
        <w:spacing w:line="200" w:lineRule="exact"/>
        <w:jc w:val="both"/>
        <w:rPr>
          <w:rFonts w:ascii="PMingLiU" w:hAnsi="PMingLiU" w:cs="Arial"/>
          <w:sz w:val="16"/>
          <w:szCs w:val="16"/>
        </w:rPr>
      </w:pPr>
      <w:r w:rsidRPr="0016647F">
        <w:rPr>
          <w:rFonts w:ascii="PMingLiU" w:hAnsi="PMingLiU" w:cs="Arial"/>
          <w:sz w:val="16"/>
          <w:szCs w:val="16"/>
        </w:rPr>
        <w:t xml:space="preserve">HOLD-Underperform: In our view, the stock’s fundamentals are relatively less attractive than peers at the current price.  Our thesis is based on our analysis of the company’s outlook, financial performance, catalysts, valuation and risk profile. </w:t>
      </w:r>
    </w:p>
    <w:p w:rsidR="00FB084F" w:rsidRPr="0016647F" w:rsidRDefault="00FB084F" w:rsidP="00FB084F">
      <w:pPr>
        <w:pStyle w:val="BodyParas"/>
        <w:spacing w:line="200" w:lineRule="exact"/>
        <w:jc w:val="both"/>
        <w:rPr>
          <w:rFonts w:ascii="PMingLiU" w:hAnsi="PMingLiU" w:cs="Arial"/>
          <w:sz w:val="16"/>
          <w:szCs w:val="16"/>
        </w:rPr>
      </w:pPr>
      <w:r w:rsidRPr="0016647F">
        <w:rPr>
          <w:rFonts w:ascii="PMingLiU" w:hAnsi="PMingLiU" w:cs="Arial"/>
          <w:sz w:val="16"/>
          <w:szCs w:val="16"/>
        </w:rPr>
        <w:t>SELL: We have a negative outlook on the stock based on our expected absolute or relative return over the investment period. Our thesis is based on our analysis of the company’s outlook, financial performance, catalysts, valuation and risk profile.  We recommend investors reduce their position.</w:t>
      </w:r>
    </w:p>
    <w:p w:rsidR="00FB084F" w:rsidRPr="0016647F" w:rsidRDefault="00FB084F" w:rsidP="00FB084F">
      <w:pPr>
        <w:pStyle w:val="BodyParas"/>
        <w:spacing w:line="200" w:lineRule="exact"/>
        <w:jc w:val="both"/>
        <w:rPr>
          <w:rFonts w:ascii="PMingLiU" w:hAnsi="PMingLiU" w:cs="Arial"/>
          <w:sz w:val="16"/>
          <w:szCs w:val="16"/>
        </w:rPr>
      </w:pPr>
      <w:r w:rsidRPr="0016647F">
        <w:rPr>
          <w:rFonts w:ascii="PMingLiU" w:hAnsi="PMingLiU" w:cs="Arial"/>
          <w:sz w:val="16"/>
          <w:szCs w:val="16"/>
        </w:rPr>
        <w:t>Under Review: We actively follow the company, although our estimates, rating and target price are under review.</w:t>
      </w:r>
    </w:p>
    <w:p w:rsidR="00FB084F" w:rsidRPr="0016647F" w:rsidRDefault="00FB084F" w:rsidP="00FB084F">
      <w:pPr>
        <w:pStyle w:val="BodyParas"/>
        <w:spacing w:line="200" w:lineRule="exact"/>
        <w:jc w:val="both"/>
        <w:rPr>
          <w:rFonts w:ascii="PMingLiU" w:hAnsi="PMingLiU" w:cs="Arial"/>
          <w:sz w:val="16"/>
          <w:szCs w:val="16"/>
        </w:rPr>
      </w:pPr>
      <w:r w:rsidRPr="0016647F">
        <w:rPr>
          <w:rFonts w:ascii="PMingLiU" w:hAnsi="PMingLiU" w:cs="Arial"/>
          <w:sz w:val="16"/>
          <w:szCs w:val="16"/>
        </w:rPr>
        <w:t>Restricted: The rating and target price have been suspended temporarily to comply with applicable regulations and/or Yuanta policies.</w:t>
      </w:r>
    </w:p>
    <w:p w:rsidR="00FB084F" w:rsidRPr="0016647F" w:rsidRDefault="00FB084F" w:rsidP="00FB084F">
      <w:pPr>
        <w:pStyle w:val="BodyParas"/>
        <w:spacing w:line="200" w:lineRule="exact"/>
        <w:jc w:val="both"/>
        <w:rPr>
          <w:rFonts w:ascii="PMingLiU" w:hAnsi="PMingLiU" w:cs="Arial"/>
          <w:sz w:val="16"/>
          <w:szCs w:val="16"/>
        </w:rPr>
      </w:pPr>
    </w:p>
    <w:p w:rsidR="00FB084F" w:rsidRPr="0016647F" w:rsidRDefault="00FB084F" w:rsidP="00FB084F">
      <w:pPr>
        <w:pStyle w:val="BodyParas"/>
        <w:spacing w:line="200" w:lineRule="exact"/>
        <w:jc w:val="both"/>
        <w:rPr>
          <w:rFonts w:ascii="PMingLiU" w:hAnsi="PMingLiU" w:cs="Arial"/>
          <w:sz w:val="16"/>
          <w:szCs w:val="16"/>
        </w:rPr>
      </w:pPr>
      <w:r w:rsidRPr="0016647F">
        <w:rPr>
          <w:rFonts w:ascii="PMingLiU" w:hAnsi="PMingLiU" w:cs="Arial"/>
          <w:sz w:val="16"/>
          <w:szCs w:val="16"/>
        </w:rPr>
        <w:t xml:space="preserve">Note: Yuanta </w:t>
      </w:r>
      <w:smartTag w:uri="urn:schemas-microsoft-com:office:smarttags" w:element="PersonName">
        <w:r w:rsidRPr="0016647F">
          <w:rPr>
            <w:rFonts w:ascii="PMingLiU" w:hAnsi="PMingLiU" w:cs="Arial"/>
            <w:sz w:val="16"/>
            <w:szCs w:val="16"/>
          </w:rPr>
          <w:t>research</w:t>
        </w:r>
      </w:smartTag>
      <w:r w:rsidRPr="0016647F">
        <w:rPr>
          <w:rFonts w:ascii="PMingLiU" w:hAnsi="PMingLiU" w:cs="Arial"/>
          <w:sz w:val="16"/>
          <w:szCs w:val="16"/>
        </w:rPr>
        <w:t xml:space="preserve"> coverage with a Target Price is based on an investment period of 12 months.  Greater China Discovery Series coverage does not have a formal 12 month Target Price and the recommendation is based on an investment period specified by the analyst in the report.</w:t>
      </w:r>
    </w:p>
    <w:p w:rsidR="00FB084F" w:rsidRPr="0016647F" w:rsidRDefault="00FB084F" w:rsidP="00FB084F">
      <w:pPr>
        <w:pStyle w:val="BodyParas"/>
        <w:spacing w:line="200" w:lineRule="exact"/>
        <w:jc w:val="both"/>
        <w:rPr>
          <w:rFonts w:ascii="PMingLiU" w:hAnsi="PMingLiU" w:cs="Arial"/>
          <w:sz w:val="16"/>
          <w:szCs w:val="16"/>
        </w:rPr>
      </w:pPr>
    </w:p>
    <w:p w:rsidR="00FB084F" w:rsidRPr="0016647F" w:rsidRDefault="00FB084F" w:rsidP="00FB084F">
      <w:pPr>
        <w:pStyle w:val="BackHeading2"/>
        <w:spacing w:after="0"/>
        <w:ind w:right="-115"/>
        <w:jc w:val="both"/>
        <w:rPr>
          <w:rFonts w:ascii="PMingLiU" w:hAnsi="PMingLiU"/>
          <w:b/>
          <w:bCs w:val="0"/>
          <w:iCs w:val="0"/>
          <w:sz w:val="16"/>
          <w:szCs w:val="16"/>
        </w:rPr>
      </w:pPr>
      <w:r w:rsidRPr="0016647F">
        <w:rPr>
          <w:rFonts w:ascii="PMingLiU" w:hAnsi="PMingLiU"/>
          <w:b/>
          <w:bCs w:val="0"/>
          <w:iCs w:val="0"/>
          <w:sz w:val="16"/>
          <w:szCs w:val="16"/>
        </w:rPr>
        <w:t>Global Disclaimer</w:t>
      </w:r>
    </w:p>
    <w:p w:rsidR="00FB084F" w:rsidRPr="0016647F" w:rsidRDefault="00FB084F" w:rsidP="00FB084F">
      <w:pPr>
        <w:pStyle w:val="BodyParas"/>
        <w:spacing w:line="200" w:lineRule="exact"/>
        <w:jc w:val="both"/>
        <w:rPr>
          <w:rFonts w:ascii="PMingLiU" w:hAnsi="PMingLiU" w:cs="Arial"/>
          <w:sz w:val="16"/>
          <w:szCs w:val="16"/>
        </w:rPr>
      </w:pPr>
      <w:r w:rsidRPr="0016647F">
        <w:rPr>
          <w:rFonts w:ascii="PMingLiU" w:hAnsi="PMingLiU" w:cs="Arial"/>
          <w:sz w:val="16"/>
          <w:szCs w:val="16"/>
        </w:rPr>
        <w:t xml:space="preserve">© 2018 Yuanta. All rights reserved. The information in this report has been compiled from sources we believe to be reliable, but we do not hold ourselves responsible for its completeness or accuracy. It is not an offer to sell or solicitation of an offer to buy any securities. All opinions and estimates included in this report constitute our judgment as of this date and are subject to change without notice. </w:t>
      </w:r>
    </w:p>
    <w:p w:rsidR="00FB084F" w:rsidRPr="0016647F" w:rsidRDefault="00FB084F" w:rsidP="00FB084F">
      <w:pPr>
        <w:pStyle w:val="BodyParas"/>
        <w:spacing w:line="200" w:lineRule="exact"/>
        <w:jc w:val="both"/>
        <w:rPr>
          <w:rFonts w:ascii="PMingLiU" w:hAnsi="PMingLiU" w:cs="Arial"/>
          <w:sz w:val="16"/>
          <w:szCs w:val="16"/>
        </w:rPr>
      </w:pPr>
    </w:p>
    <w:p w:rsidR="00FB084F" w:rsidRPr="0016647F" w:rsidRDefault="00FB084F" w:rsidP="00FB084F">
      <w:pPr>
        <w:pStyle w:val="BodyParas"/>
        <w:spacing w:line="200" w:lineRule="exact"/>
        <w:jc w:val="both"/>
        <w:rPr>
          <w:rFonts w:ascii="PMingLiU" w:hAnsi="PMingLiU" w:cs="Arial"/>
          <w:sz w:val="16"/>
          <w:szCs w:val="16"/>
        </w:rPr>
      </w:pPr>
      <w:r w:rsidRPr="0016647F">
        <w:rPr>
          <w:rFonts w:ascii="PMingLiU" w:hAnsi="PMingLiU" w:cs="Arial"/>
          <w:sz w:val="16"/>
          <w:szCs w:val="16"/>
        </w:rPr>
        <w:t xml:space="preserve">This report provides general information only. Neither the information nor any opinion expressed herein constitutes an offer or invitation to make an offer to buy or sell securities or other investments. This material is prepared for general circulation to clients and is not intended to provide tailored investment advice and does not take into account the individual financial situation and objectives of any specific person who may receive this report. Investors should seek financial advice regarding the appropriateness of investing in any securities, investments or investment strategies discussed or recommended in this report. The information contained in this report has been compiled from sources believed to be reliable but no representation or warranty, express or implied, is made as to its accuracy, completeness or correctness. This report is not (and should not be construed as) a solicitation to act as securities broker or dealer in any jurisdiction by any person or company that is not legally permitted to carry on such business in that jurisdiction. </w:t>
      </w:r>
    </w:p>
    <w:p w:rsidR="00FB084F" w:rsidRPr="0016647F" w:rsidRDefault="00FB084F" w:rsidP="00FB084F">
      <w:pPr>
        <w:pStyle w:val="BodyParas"/>
        <w:spacing w:line="200" w:lineRule="exact"/>
        <w:jc w:val="both"/>
        <w:rPr>
          <w:rFonts w:ascii="PMingLiU" w:hAnsi="PMingLiU" w:cs="Arial"/>
          <w:sz w:val="16"/>
          <w:szCs w:val="16"/>
        </w:rPr>
      </w:pPr>
    </w:p>
    <w:p w:rsidR="00FB084F" w:rsidRPr="0016647F" w:rsidRDefault="00FB084F" w:rsidP="00FB084F">
      <w:pPr>
        <w:pStyle w:val="BodyParas"/>
        <w:spacing w:line="200" w:lineRule="exact"/>
        <w:jc w:val="both"/>
        <w:rPr>
          <w:rFonts w:ascii="PMingLiU" w:hAnsi="PMingLiU" w:cs="Arial"/>
          <w:sz w:val="2"/>
          <w:szCs w:val="2"/>
        </w:rPr>
      </w:pPr>
      <w:r w:rsidRPr="0016647F">
        <w:rPr>
          <w:rFonts w:ascii="PMingLiU" w:hAnsi="PMingLiU" w:cs="Arial"/>
          <w:sz w:val="16"/>
          <w:szCs w:val="16"/>
        </w:rPr>
        <w:t xml:space="preserve">Yuanta </w:t>
      </w:r>
      <w:smartTag w:uri="urn:schemas-microsoft-com:office:smarttags" w:element="PersonName">
        <w:r w:rsidRPr="0016647F">
          <w:rPr>
            <w:rFonts w:ascii="PMingLiU" w:hAnsi="PMingLiU" w:cs="Arial"/>
            <w:sz w:val="16"/>
            <w:szCs w:val="16"/>
          </w:rPr>
          <w:t>research</w:t>
        </w:r>
      </w:smartTag>
      <w:r w:rsidRPr="0016647F">
        <w:rPr>
          <w:rFonts w:ascii="PMingLiU" w:hAnsi="PMingLiU" w:cs="Arial"/>
          <w:sz w:val="16"/>
          <w:szCs w:val="16"/>
        </w:rPr>
        <w:t xml:space="preserve"> is distributed in the </w:t>
      </w:r>
      <w:smartTag w:uri="urn:schemas-microsoft-com:office:smarttags" w:element="place">
        <w:smartTag w:uri="urn:schemas-microsoft-com:office:smarttags" w:element="country-region">
          <w:r w:rsidRPr="0016647F">
            <w:rPr>
              <w:rFonts w:ascii="PMingLiU" w:hAnsi="PMingLiU" w:cs="Arial"/>
              <w:sz w:val="16"/>
              <w:szCs w:val="16"/>
            </w:rPr>
            <w:t>United States</w:t>
          </w:r>
        </w:smartTag>
      </w:smartTag>
      <w:r w:rsidRPr="0016647F">
        <w:rPr>
          <w:rFonts w:ascii="PMingLiU" w:hAnsi="PMingLiU" w:cs="Arial"/>
          <w:sz w:val="16"/>
          <w:szCs w:val="16"/>
        </w:rPr>
        <w:t xml:space="preserve"> only to Major U.S. Institutional Investors (as defined in Rule </w:t>
      </w:r>
      <w:smartTag w:uri="urn:schemas-microsoft-com:office:smarttags" w:element="chmetcnv">
        <w:smartTagPr>
          <w:attr w:name="TCSC" w:val="0"/>
          <w:attr w:name="NumberType" w:val="1"/>
          <w:attr w:name="Negative" w:val="False"/>
          <w:attr w:name="HasSpace" w:val="False"/>
          <w:attr w:name="SourceValue" w:val="15"/>
          <w:attr w:name="UnitName" w:val="a"/>
        </w:smartTagPr>
        <w:r w:rsidRPr="0016647F">
          <w:rPr>
            <w:rFonts w:ascii="PMingLiU" w:hAnsi="PMingLiU" w:cs="Arial"/>
            <w:sz w:val="16"/>
            <w:szCs w:val="16"/>
          </w:rPr>
          <w:t>15a</w:t>
        </w:r>
      </w:smartTag>
      <w:r w:rsidRPr="0016647F">
        <w:rPr>
          <w:rFonts w:ascii="PMingLiU" w:hAnsi="PMingLiU" w:cs="Arial"/>
          <w:sz w:val="16"/>
          <w:szCs w:val="16"/>
        </w:rPr>
        <w:t xml:space="preserve">-6 under the Securities Exchange Act of 1934, as amended and SEC staff interpretations thereof).  All transactions by a </w:t>
      </w:r>
      <w:smartTag w:uri="urn:schemas-microsoft-com:office:smarttags" w:element="place">
        <w:smartTag w:uri="urn:schemas-microsoft-com:office:smarttags" w:element="country-region">
          <w:r w:rsidRPr="0016647F">
            <w:rPr>
              <w:rFonts w:ascii="PMingLiU" w:hAnsi="PMingLiU" w:cs="Arial"/>
              <w:sz w:val="16"/>
              <w:szCs w:val="16"/>
            </w:rPr>
            <w:t>US</w:t>
          </w:r>
        </w:smartTag>
      </w:smartTag>
      <w:r w:rsidRPr="0016647F">
        <w:rPr>
          <w:rFonts w:ascii="PMingLiU" w:hAnsi="PMingLiU" w:cs="Arial"/>
          <w:sz w:val="16"/>
          <w:szCs w:val="16"/>
        </w:rPr>
        <w:t xml:space="preserve"> person in the securities mentioned in this report must be effected through a registered broker-dealer under Section 15 of the Securities Exchange Act of 1934, as amended. Yuanta </w:t>
      </w:r>
      <w:smartTag w:uri="urn:schemas-microsoft-com:office:smarttags" w:element="PersonName">
        <w:r w:rsidRPr="0016647F">
          <w:rPr>
            <w:rFonts w:ascii="PMingLiU" w:hAnsi="PMingLiU" w:cs="Arial"/>
            <w:sz w:val="16"/>
            <w:szCs w:val="16"/>
          </w:rPr>
          <w:t>research</w:t>
        </w:r>
      </w:smartTag>
      <w:r w:rsidRPr="0016647F">
        <w:rPr>
          <w:rFonts w:ascii="PMingLiU" w:hAnsi="PMingLiU" w:cs="Arial"/>
          <w:sz w:val="16"/>
          <w:szCs w:val="16"/>
        </w:rPr>
        <w:t xml:space="preserve"> is distributed in </w:t>
      </w:r>
      <w:smartTag w:uri="urn:schemas-microsoft-com:office:smarttags" w:element="place">
        <w:smartTag w:uri="urn:schemas-microsoft-com:office:smarttags" w:element="country-region">
          <w:r w:rsidRPr="0016647F">
            <w:rPr>
              <w:rFonts w:ascii="PMingLiU" w:hAnsi="PMingLiU" w:cs="Arial"/>
              <w:sz w:val="16"/>
              <w:szCs w:val="16"/>
            </w:rPr>
            <w:t>Taiwan</w:t>
          </w:r>
        </w:smartTag>
      </w:smartTag>
      <w:r w:rsidRPr="0016647F">
        <w:rPr>
          <w:rFonts w:ascii="PMingLiU" w:hAnsi="PMingLiU" w:cs="Arial"/>
          <w:sz w:val="16"/>
          <w:szCs w:val="16"/>
        </w:rPr>
        <w:t xml:space="preserve"> by Yuanta Securities Investment Consulting. Yuanta </w:t>
      </w:r>
      <w:smartTag w:uri="urn:schemas-microsoft-com:office:smarttags" w:element="PersonName">
        <w:r w:rsidRPr="0016647F">
          <w:rPr>
            <w:rFonts w:ascii="PMingLiU" w:hAnsi="PMingLiU" w:cs="Arial"/>
            <w:sz w:val="16"/>
            <w:szCs w:val="16"/>
          </w:rPr>
          <w:t>research</w:t>
        </w:r>
      </w:smartTag>
      <w:r w:rsidRPr="0016647F">
        <w:rPr>
          <w:rFonts w:ascii="PMingLiU" w:hAnsi="PMingLiU" w:cs="Arial"/>
          <w:sz w:val="16"/>
          <w:szCs w:val="16"/>
        </w:rPr>
        <w:t xml:space="preserve"> is distributed in Hong Kong by Yuanta Securities (Hong Kong) Co. Limited, which is licensed in </w:t>
      </w:r>
      <w:smartTag w:uri="urn:schemas-microsoft-com:office:smarttags" w:element="place">
        <w:r w:rsidRPr="0016647F">
          <w:rPr>
            <w:rFonts w:ascii="PMingLiU" w:hAnsi="PMingLiU" w:cs="Arial"/>
            <w:sz w:val="16"/>
            <w:szCs w:val="16"/>
          </w:rPr>
          <w:t>Hong Kong</w:t>
        </w:r>
      </w:smartTag>
      <w:r w:rsidRPr="0016647F">
        <w:rPr>
          <w:rFonts w:ascii="PMingLiU" w:hAnsi="PMingLiU" w:cs="Arial"/>
          <w:sz w:val="16"/>
          <w:szCs w:val="16"/>
        </w:rPr>
        <w:t xml:space="preserve"> by the Securities and Futures Commission for regulated activities, including Type 4 regulated activity (advising on securities). In Hong Kong, this research report may not be redistributed, retransmitted or disclosed, in whole or in part or and any form or manner, without the express written </w:t>
      </w:r>
    </w:p>
    <w:p w:rsidR="00FB084F" w:rsidRPr="0016647F" w:rsidRDefault="00FB084F" w:rsidP="00FB084F">
      <w:pPr>
        <w:rPr>
          <w:rFonts w:ascii="PMingLiU" w:hAnsi="PMingLiU" w:cs="Arial"/>
          <w:sz w:val="2"/>
          <w:szCs w:val="2"/>
        </w:rPr>
      </w:pPr>
    </w:p>
    <w:p w:rsidR="0036406D" w:rsidRPr="0016647F" w:rsidRDefault="0036406D">
      <w:pPr>
        <w:rPr>
          <w:rFonts w:ascii="PMingLiU" w:hAnsi="PMingLiU" w:cs="Arial"/>
        </w:rPr>
      </w:pPr>
    </w:p>
    <w:sectPr w:rsidR="0036406D" w:rsidRPr="0016647F" w:rsidSect="00B1571E">
      <w:headerReference w:type="default" r:id="rId23"/>
      <w:footerReference w:type="default" r:id="rId24"/>
      <w:pgSz w:w="11907" w:h="16839" w:code="9"/>
      <w:pgMar w:top="1260" w:right="708" w:bottom="126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91E" w:rsidRDefault="0083291E" w:rsidP="0036406D">
      <w:r>
        <w:separator/>
      </w:r>
    </w:p>
  </w:endnote>
  <w:endnote w:type="continuationSeparator" w:id="0">
    <w:p w:rsidR="0083291E" w:rsidRDefault="0083291E" w:rsidP="0036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814" w:type="pct"/>
      <w:jc w:val="center"/>
      <w:tblCellMar>
        <w:top w:w="144" w:type="dxa"/>
        <w:left w:w="115" w:type="dxa"/>
        <w:bottom w:w="144" w:type="dxa"/>
        <w:right w:w="115" w:type="dxa"/>
      </w:tblCellMar>
      <w:tblLook w:val="04A0" w:firstRow="1" w:lastRow="0" w:firstColumn="1" w:lastColumn="0" w:noHBand="0" w:noVBand="1"/>
    </w:tblPr>
    <w:tblGrid>
      <w:gridCol w:w="5695"/>
      <w:gridCol w:w="5653"/>
    </w:tblGrid>
    <w:tr w:rsidR="0083291E" w:rsidTr="00A76239">
      <w:trPr>
        <w:trHeight w:hRule="exact" w:val="133"/>
        <w:jc w:val="center"/>
      </w:trPr>
      <w:tc>
        <w:tcPr>
          <w:tcW w:w="5267" w:type="dxa"/>
          <w:shd w:val="clear" w:color="auto" w:fill="5B9BD5" w:themeFill="accent1"/>
          <w:tcMar>
            <w:top w:w="0" w:type="dxa"/>
            <w:bottom w:w="0" w:type="dxa"/>
          </w:tcMar>
        </w:tcPr>
        <w:p w:rsidR="0083291E" w:rsidRDefault="0083291E">
          <w:pPr>
            <w:pStyle w:val="Header"/>
            <w:tabs>
              <w:tab w:val="clear" w:pos="4680"/>
              <w:tab w:val="clear" w:pos="9360"/>
            </w:tabs>
            <w:rPr>
              <w:caps/>
              <w:sz w:val="18"/>
            </w:rPr>
          </w:pPr>
        </w:p>
      </w:tc>
      <w:tc>
        <w:tcPr>
          <w:tcW w:w="5229" w:type="dxa"/>
          <w:shd w:val="clear" w:color="auto" w:fill="5B9BD5" w:themeFill="accent1"/>
          <w:tcMar>
            <w:top w:w="0" w:type="dxa"/>
            <w:bottom w:w="0" w:type="dxa"/>
          </w:tcMar>
        </w:tcPr>
        <w:p w:rsidR="0083291E" w:rsidRDefault="0083291E">
          <w:pPr>
            <w:pStyle w:val="Header"/>
            <w:tabs>
              <w:tab w:val="clear" w:pos="4680"/>
              <w:tab w:val="clear" w:pos="9360"/>
            </w:tabs>
            <w:jc w:val="right"/>
            <w:rPr>
              <w:caps/>
              <w:sz w:val="18"/>
            </w:rPr>
          </w:pPr>
        </w:p>
      </w:tc>
    </w:tr>
    <w:tr w:rsidR="0083291E" w:rsidTr="00A76239">
      <w:trPr>
        <w:trHeight w:val="24"/>
        <w:jc w:val="center"/>
      </w:trPr>
      <w:sdt>
        <w:sdtPr>
          <w:rPr>
            <w:caps/>
            <w:color w:val="808080" w:themeColor="background1" w:themeShade="80"/>
            <w:sz w:val="18"/>
            <w:szCs w:val="18"/>
          </w:rPr>
          <w:alias w:val="Author"/>
          <w:tag w:val=""/>
          <w:id w:val="-26724251"/>
          <w:placeholder>
            <w:docPart w:val="EBBDB73D263442DEBD92A074275FC11D"/>
          </w:placeholder>
          <w:dataBinding w:prefixMappings="xmlns:ns0='http://purl.org/dc/elements/1.1/' xmlns:ns1='http://schemas.openxmlformats.org/package/2006/metadata/core-properties' " w:xpath="/ns1:coreProperties[1]/ns0:creator[1]" w:storeItemID="{6C3C8BC8-F283-45AE-878A-BAB7291924A1}"/>
          <w:text/>
        </w:sdtPr>
        <w:sdtContent>
          <w:tc>
            <w:tcPr>
              <w:tcW w:w="5267" w:type="dxa"/>
              <w:shd w:val="clear" w:color="auto" w:fill="auto"/>
              <w:vAlign w:val="center"/>
            </w:tcPr>
            <w:p w:rsidR="0083291E" w:rsidRDefault="0083291E" w:rsidP="00A76239">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yuanta securities vietnam – retail research</w:t>
              </w:r>
            </w:p>
          </w:tc>
        </w:sdtContent>
      </w:sdt>
      <w:tc>
        <w:tcPr>
          <w:tcW w:w="5229" w:type="dxa"/>
          <w:shd w:val="clear" w:color="auto" w:fill="auto"/>
          <w:vAlign w:val="center"/>
        </w:tcPr>
        <w:p w:rsidR="0083291E" w:rsidRDefault="0083291E">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t xml:space="preserve">YUTA&lt;GO&gt; / trang </w:t>
          </w: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F73B1A">
            <w:rPr>
              <w:caps/>
              <w:noProof/>
              <w:color w:val="808080" w:themeColor="background1" w:themeShade="80"/>
              <w:sz w:val="18"/>
              <w:szCs w:val="18"/>
            </w:rPr>
            <w:t>5</w:t>
          </w:r>
          <w:r>
            <w:rPr>
              <w:caps/>
              <w:noProof/>
              <w:color w:val="808080" w:themeColor="background1" w:themeShade="80"/>
              <w:sz w:val="18"/>
              <w:szCs w:val="18"/>
            </w:rPr>
            <w:fldChar w:fldCharType="end"/>
          </w:r>
        </w:p>
      </w:tc>
    </w:tr>
  </w:tbl>
  <w:p w:rsidR="0083291E" w:rsidRDefault="008329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91E" w:rsidRDefault="0083291E" w:rsidP="0036406D">
      <w:r>
        <w:separator/>
      </w:r>
    </w:p>
  </w:footnote>
  <w:footnote w:type="continuationSeparator" w:id="0">
    <w:p w:rsidR="0083291E" w:rsidRDefault="0083291E" w:rsidP="003640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91E" w:rsidRDefault="0083291E" w:rsidP="0036406D">
    <w:pPr>
      <w:pStyle w:val="Heading1"/>
      <w:ind w:left="-1440" w:right="-1440"/>
    </w:pPr>
    <w:r>
      <w:rPr>
        <w:noProof/>
        <w:lang w:eastAsia="zh-CN"/>
      </w:rPr>
      <w:drawing>
        <wp:inline distT="0" distB="0" distL="0" distR="0" wp14:anchorId="1FD34886" wp14:editId="0792000B">
          <wp:extent cx="7546561" cy="89736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65882" cy="93533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64855"/>
    <w:multiLevelType w:val="hybridMultilevel"/>
    <w:tmpl w:val="2EB071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8619EB"/>
    <w:multiLevelType w:val="hybridMultilevel"/>
    <w:tmpl w:val="E592D20E"/>
    <w:lvl w:ilvl="0" w:tplc="DA3A98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05B41"/>
    <w:multiLevelType w:val="hybridMultilevel"/>
    <w:tmpl w:val="264C843E"/>
    <w:lvl w:ilvl="0" w:tplc="E8E6752C">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nsid w:val="12E634C1"/>
    <w:multiLevelType w:val="hybridMultilevel"/>
    <w:tmpl w:val="E0D285D6"/>
    <w:lvl w:ilvl="0" w:tplc="A8205BD2">
      <w:start w:val="2"/>
      <w:numFmt w:val="bullet"/>
      <w:lvlText w:val=""/>
      <w:lvlJc w:val="left"/>
      <w:pPr>
        <w:ind w:left="900" w:hanging="360"/>
      </w:pPr>
      <w:rPr>
        <w:rFonts w:ascii="Symbol" w:eastAsia="PMingLiU" w:hAnsi="Symbo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159531E6"/>
    <w:multiLevelType w:val="hybridMultilevel"/>
    <w:tmpl w:val="F96C2E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EE5AAA"/>
    <w:multiLevelType w:val="hybridMultilevel"/>
    <w:tmpl w:val="C53E9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B35BCA"/>
    <w:multiLevelType w:val="hybridMultilevel"/>
    <w:tmpl w:val="3868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907B74"/>
    <w:multiLevelType w:val="hybridMultilevel"/>
    <w:tmpl w:val="85463800"/>
    <w:lvl w:ilvl="0" w:tplc="B31EF9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E61EF7"/>
    <w:multiLevelType w:val="multilevel"/>
    <w:tmpl w:val="4AC82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99706B8"/>
    <w:multiLevelType w:val="hybridMultilevel"/>
    <w:tmpl w:val="C538880C"/>
    <w:lvl w:ilvl="0" w:tplc="33021938">
      <w:numFmt w:val="bullet"/>
      <w:lvlText w:val=""/>
      <w:lvlJc w:val="left"/>
      <w:pPr>
        <w:ind w:left="720" w:hanging="360"/>
      </w:pPr>
      <w:rPr>
        <w:rFonts w:ascii="Symbol" w:eastAsia="PMingLiU"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CA4C98"/>
    <w:multiLevelType w:val="hybridMultilevel"/>
    <w:tmpl w:val="313C4A36"/>
    <w:lvl w:ilvl="0" w:tplc="C2E44E66">
      <w:start w:val="29"/>
      <w:numFmt w:val="bullet"/>
      <w:lvlText w:val=""/>
      <w:lvlJc w:val="left"/>
      <w:pPr>
        <w:ind w:left="720" w:hanging="360"/>
      </w:pPr>
      <w:rPr>
        <w:rFonts w:ascii="Symbol" w:eastAsia="PMingLiU"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C9192B"/>
    <w:multiLevelType w:val="hybridMultilevel"/>
    <w:tmpl w:val="A62ED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224296"/>
    <w:multiLevelType w:val="hybridMultilevel"/>
    <w:tmpl w:val="5D9823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3E32524"/>
    <w:multiLevelType w:val="hybridMultilevel"/>
    <w:tmpl w:val="25EAE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4232DD1"/>
    <w:multiLevelType w:val="hybridMultilevel"/>
    <w:tmpl w:val="BCB27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E460DAF"/>
    <w:multiLevelType w:val="hybridMultilevel"/>
    <w:tmpl w:val="2B641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EA85549"/>
    <w:multiLevelType w:val="multilevel"/>
    <w:tmpl w:val="504E2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21F2991"/>
    <w:multiLevelType w:val="hybridMultilevel"/>
    <w:tmpl w:val="C28039FA"/>
    <w:lvl w:ilvl="0" w:tplc="B31EF9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1F5420D"/>
    <w:multiLevelType w:val="hybridMultilevel"/>
    <w:tmpl w:val="4CEC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757D6B"/>
    <w:multiLevelType w:val="multilevel"/>
    <w:tmpl w:val="A2AC1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97A3BB7"/>
    <w:multiLevelType w:val="hybridMultilevel"/>
    <w:tmpl w:val="4DBA4E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02A3F30"/>
    <w:multiLevelType w:val="hybridMultilevel"/>
    <w:tmpl w:val="CB700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BC05FE"/>
    <w:multiLevelType w:val="hybridMultilevel"/>
    <w:tmpl w:val="036C95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292114C"/>
    <w:multiLevelType w:val="hybridMultilevel"/>
    <w:tmpl w:val="90CEC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72CE10AA"/>
    <w:multiLevelType w:val="hybridMultilevel"/>
    <w:tmpl w:val="EEBAE744"/>
    <w:lvl w:ilvl="0" w:tplc="B31EF9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51D2276"/>
    <w:multiLevelType w:val="hybridMultilevel"/>
    <w:tmpl w:val="941ED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B7F0B90"/>
    <w:multiLevelType w:val="hybridMultilevel"/>
    <w:tmpl w:val="74B845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16"/>
  </w:num>
  <w:num w:numId="3">
    <w:abstractNumId w:val="8"/>
  </w:num>
  <w:num w:numId="4">
    <w:abstractNumId w:val="10"/>
  </w:num>
  <w:num w:numId="5">
    <w:abstractNumId w:val="3"/>
  </w:num>
  <w:num w:numId="6">
    <w:abstractNumId w:val="23"/>
  </w:num>
  <w:num w:numId="7">
    <w:abstractNumId w:val="14"/>
  </w:num>
  <w:num w:numId="8">
    <w:abstractNumId w:val="9"/>
  </w:num>
  <w:num w:numId="9">
    <w:abstractNumId w:val="5"/>
  </w:num>
  <w:num w:numId="10">
    <w:abstractNumId w:val="21"/>
  </w:num>
  <w:num w:numId="11">
    <w:abstractNumId w:val="18"/>
  </w:num>
  <w:num w:numId="12">
    <w:abstractNumId w:val="11"/>
  </w:num>
  <w:num w:numId="13">
    <w:abstractNumId w:val="2"/>
  </w:num>
  <w:num w:numId="14">
    <w:abstractNumId w:val="1"/>
  </w:num>
  <w:num w:numId="15">
    <w:abstractNumId w:val="6"/>
  </w:num>
  <w:num w:numId="16">
    <w:abstractNumId w:val="2"/>
  </w:num>
  <w:num w:numId="17">
    <w:abstractNumId w:val="2"/>
  </w:num>
  <w:num w:numId="18">
    <w:abstractNumId w:val="1"/>
  </w:num>
  <w:num w:numId="19">
    <w:abstractNumId w:val="1"/>
  </w:num>
  <w:num w:numId="20">
    <w:abstractNumId w:val="1"/>
  </w:num>
  <w:num w:numId="21">
    <w:abstractNumId w:val="1"/>
  </w:num>
  <w:num w:numId="22">
    <w:abstractNumId w:val="1"/>
  </w:num>
  <w:num w:numId="23">
    <w:abstractNumId w:val="1"/>
  </w:num>
  <w:num w:numId="24">
    <w:abstractNumId w:val="7"/>
  </w:num>
  <w:num w:numId="25">
    <w:abstractNumId w:val="24"/>
  </w:num>
  <w:num w:numId="26">
    <w:abstractNumId w:val="17"/>
  </w:num>
  <w:num w:numId="27">
    <w:abstractNumId w:val="26"/>
  </w:num>
  <w:num w:numId="28">
    <w:abstractNumId w:val="12"/>
  </w:num>
  <w:num w:numId="29">
    <w:abstractNumId w:val="25"/>
  </w:num>
  <w:num w:numId="30">
    <w:abstractNumId w:val="4"/>
  </w:num>
  <w:num w:numId="31">
    <w:abstractNumId w:val="20"/>
  </w:num>
  <w:num w:numId="32">
    <w:abstractNumId w:val="15"/>
  </w:num>
  <w:num w:numId="33">
    <w:abstractNumId w:val="13"/>
  </w:num>
  <w:num w:numId="34">
    <w:abstractNumId w:val="22"/>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89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6D"/>
    <w:rsid w:val="00000A6E"/>
    <w:rsid w:val="000013E6"/>
    <w:rsid w:val="0000161E"/>
    <w:rsid w:val="000019C5"/>
    <w:rsid w:val="00001AF0"/>
    <w:rsid w:val="000028A1"/>
    <w:rsid w:val="00002B9A"/>
    <w:rsid w:val="00003533"/>
    <w:rsid w:val="000041FD"/>
    <w:rsid w:val="00004333"/>
    <w:rsid w:val="000047B2"/>
    <w:rsid w:val="00004BCC"/>
    <w:rsid w:val="00005416"/>
    <w:rsid w:val="00005A35"/>
    <w:rsid w:val="00006E0A"/>
    <w:rsid w:val="000074B3"/>
    <w:rsid w:val="00007730"/>
    <w:rsid w:val="00007769"/>
    <w:rsid w:val="000100E5"/>
    <w:rsid w:val="0001042B"/>
    <w:rsid w:val="00010A5D"/>
    <w:rsid w:val="00010D48"/>
    <w:rsid w:val="00010E34"/>
    <w:rsid w:val="00011248"/>
    <w:rsid w:val="0001145F"/>
    <w:rsid w:val="00012832"/>
    <w:rsid w:val="00012B92"/>
    <w:rsid w:val="000130FB"/>
    <w:rsid w:val="000133B0"/>
    <w:rsid w:val="00013638"/>
    <w:rsid w:val="00014C08"/>
    <w:rsid w:val="00014D47"/>
    <w:rsid w:val="0001569E"/>
    <w:rsid w:val="000157CA"/>
    <w:rsid w:val="000158E6"/>
    <w:rsid w:val="00015BF6"/>
    <w:rsid w:val="00016173"/>
    <w:rsid w:val="000162B5"/>
    <w:rsid w:val="000165C2"/>
    <w:rsid w:val="00016CB5"/>
    <w:rsid w:val="00017298"/>
    <w:rsid w:val="00017C7D"/>
    <w:rsid w:val="000200FB"/>
    <w:rsid w:val="000209AF"/>
    <w:rsid w:val="00020F7F"/>
    <w:rsid w:val="000210CC"/>
    <w:rsid w:val="0002119D"/>
    <w:rsid w:val="00021750"/>
    <w:rsid w:val="00021830"/>
    <w:rsid w:val="000229CF"/>
    <w:rsid w:val="0002301E"/>
    <w:rsid w:val="000238C0"/>
    <w:rsid w:val="0002390F"/>
    <w:rsid w:val="000240C8"/>
    <w:rsid w:val="00024443"/>
    <w:rsid w:val="00024762"/>
    <w:rsid w:val="0002477B"/>
    <w:rsid w:val="000247C1"/>
    <w:rsid w:val="00024915"/>
    <w:rsid w:val="00024A31"/>
    <w:rsid w:val="00024E53"/>
    <w:rsid w:val="00024F59"/>
    <w:rsid w:val="000254A1"/>
    <w:rsid w:val="000258C7"/>
    <w:rsid w:val="00025A4F"/>
    <w:rsid w:val="00025B57"/>
    <w:rsid w:val="00025B5E"/>
    <w:rsid w:val="00025C33"/>
    <w:rsid w:val="00025DCC"/>
    <w:rsid w:val="000263BF"/>
    <w:rsid w:val="000266AB"/>
    <w:rsid w:val="00026BE5"/>
    <w:rsid w:val="000276CA"/>
    <w:rsid w:val="00027EA9"/>
    <w:rsid w:val="0003053C"/>
    <w:rsid w:val="00030739"/>
    <w:rsid w:val="000311F2"/>
    <w:rsid w:val="0003132E"/>
    <w:rsid w:val="00032C27"/>
    <w:rsid w:val="000332E7"/>
    <w:rsid w:val="00034D31"/>
    <w:rsid w:val="0003531B"/>
    <w:rsid w:val="000359BC"/>
    <w:rsid w:val="00035FE0"/>
    <w:rsid w:val="0003626A"/>
    <w:rsid w:val="0003639B"/>
    <w:rsid w:val="000363B0"/>
    <w:rsid w:val="00036568"/>
    <w:rsid w:val="000368D6"/>
    <w:rsid w:val="00036C80"/>
    <w:rsid w:val="000373C1"/>
    <w:rsid w:val="000376CC"/>
    <w:rsid w:val="00040267"/>
    <w:rsid w:val="0004077C"/>
    <w:rsid w:val="000409C3"/>
    <w:rsid w:val="00040DAF"/>
    <w:rsid w:val="00040F75"/>
    <w:rsid w:val="0004102D"/>
    <w:rsid w:val="00041B76"/>
    <w:rsid w:val="00042C59"/>
    <w:rsid w:val="00042EB1"/>
    <w:rsid w:val="0004369A"/>
    <w:rsid w:val="00043EF1"/>
    <w:rsid w:val="0004443F"/>
    <w:rsid w:val="00044CCB"/>
    <w:rsid w:val="00044CD6"/>
    <w:rsid w:val="00045018"/>
    <w:rsid w:val="0004597C"/>
    <w:rsid w:val="000459EC"/>
    <w:rsid w:val="0004620E"/>
    <w:rsid w:val="00046814"/>
    <w:rsid w:val="00046DA7"/>
    <w:rsid w:val="000475F7"/>
    <w:rsid w:val="000476B9"/>
    <w:rsid w:val="0004791F"/>
    <w:rsid w:val="0004796A"/>
    <w:rsid w:val="00047DED"/>
    <w:rsid w:val="00047F09"/>
    <w:rsid w:val="00050ADB"/>
    <w:rsid w:val="00050D2A"/>
    <w:rsid w:val="00050DE7"/>
    <w:rsid w:val="000510E9"/>
    <w:rsid w:val="00051597"/>
    <w:rsid w:val="000522F7"/>
    <w:rsid w:val="0005253F"/>
    <w:rsid w:val="00052F28"/>
    <w:rsid w:val="00052FA2"/>
    <w:rsid w:val="0005331B"/>
    <w:rsid w:val="0005385F"/>
    <w:rsid w:val="00053F94"/>
    <w:rsid w:val="0005403A"/>
    <w:rsid w:val="000548AD"/>
    <w:rsid w:val="000557DE"/>
    <w:rsid w:val="000569E9"/>
    <w:rsid w:val="000575B4"/>
    <w:rsid w:val="00060139"/>
    <w:rsid w:val="00060957"/>
    <w:rsid w:val="00060CD7"/>
    <w:rsid w:val="00060D58"/>
    <w:rsid w:val="00060D66"/>
    <w:rsid w:val="00060F37"/>
    <w:rsid w:val="00060F57"/>
    <w:rsid w:val="000616FD"/>
    <w:rsid w:val="000618B5"/>
    <w:rsid w:val="00061CEC"/>
    <w:rsid w:val="00061D09"/>
    <w:rsid w:val="0006213B"/>
    <w:rsid w:val="00062199"/>
    <w:rsid w:val="0006245D"/>
    <w:rsid w:val="00062525"/>
    <w:rsid w:val="0006269D"/>
    <w:rsid w:val="000627BA"/>
    <w:rsid w:val="00062A7D"/>
    <w:rsid w:val="00062CF1"/>
    <w:rsid w:val="00063003"/>
    <w:rsid w:val="000637A2"/>
    <w:rsid w:val="00063841"/>
    <w:rsid w:val="00063BF9"/>
    <w:rsid w:val="0006410C"/>
    <w:rsid w:val="0006489A"/>
    <w:rsid w:val="00064A1D"/>
    <w:rsid w:val="00064A48"/>
    <w:rsid w:val="00065B85"/>
    <w:rsid w:val="00065E93"/>
    <w:rsid w:val="0006614C"/>
    <w:rsid w:val="00066E07"/>
    <w:rsid w:val="00070626"/>
    <w:rsid w:val="00070895"/>
    <w:rsid w:val="0007112B"/>
    <w:rsid w:val="000721FE"/>
    <w:rsid w:val="00072203"/>
    <w:rsid w:val="00072D44"/>
    <w:rsid w:val="00073A2F"/>
    <w:rsid w:val="00074033"/>
    <w:rsid w:val="00074498"/>
    <w:rsid w:val="00074826"/>
    <w:rsid w:val="0007484A"/>
    <w:rsid w:val="00074AD3"/>
    <w:rsid w:val="00074E9C"/>
    <w:rsid w:val="000750D8"/>
    <w:rsid w:val="000752C2"/>
    <w:rsid w:val="000756A5"/>
    <w:rsid w:val="00075DC6"/>
    <w:rsid w:val="00075E88"/>
    <w:rsid w:val="00076052"/>
    <w:rsid w:val="00076559"/>
    <w:rsid w:val="000766C2"/>
    <w:rsid w:val="00076AB0"/>
    <w:rsid w:val="000777F6"/>
    <w:rsid w:val="00077FF0"/>
    <w:rsid w:val="000802BE"/>
    <w:rsid w:val="000803BB"/>
    <w:rsid w:val="00081261"/>
    <w:rsid w:val="000812B3"/>
    <w:rsid w:val="00081705"/>
    <w:rsid w:val="0008228A"/>
    <w:rsid w:val="00082B71"/>
    <w:rsid w:val="00082B82"/>
    <w:rsid w:val="0008302C"/>
    <w:rsid w:val="000832DC"/>
    <w:rsid w:val="00083C82"/>
    <w:rsid w:val="00084374"/>
    <w:rsid w:val="0008440E"/>
    <w:rsid w:val="0008496C"/>
    <w:rsid w:val="00084CF5"/>
    <w:rsid w:val="00085589"/>
    <w:rsid w:val="000863DE"/>
    <w:rsid w:val="00086919"/>
    <w:rsid w:val="00086F21"/>
    <w:rsid w:val="00087204"/>
    <w:rsid w:val="000879B5"/>
    <w:rsid w:val="00087B35"/>
    <w:rsid w:val="00087DF7"/>
    <w:rsid w:val="00090634"/>
    <w:rsid w:val="00090866"/>
    <w:rsid w:val="00090D1A"/>
    <w:rsid w:val="00091916"/>
    <w:rsid w:val="00091CF1"/>
    <w:rsid w:val="0009215C"/>
    <w:rsid w:val="0009256A"/>
    <w:rsid w:val="00093272"/>
    <w:rsid w:val="0009434D"/>
    <w:rsid w:val="00094507"/>
    <w:rsid w:val="00094877"/>
    <w:rsid w:val="00094E4B"/>
    <w:rsid w:val="0009501A"/>
    <w:rsid w:val="000958FE"/>
    <w:rsid w:val="00095D12"/>
    <w:rsid w:val="00095E47"/>
    <w:rsid w:val="000965B0"/>
    <w:rsid w:val="000965C3"/>
    <w:rsid w:val="000967CB"/>
    <w:rsid w:val="00096BB7"/>
    <w:rsid w:val="000975FF"/>
    <w:rsid w:val="00097F50"/>
    <w:rsid w:val="000A00B7"/>
    <w:rsid w:val="000A0B04"/>
    <w:rsid w:val="000A0B73"/>
    <w:rsid w:val="000A1861"/>
    <w:rsid w:val="000A19F6"/>
    <w:rsid w:val="000A1DED"/>
    <w:rsid w:val="000A21B7"/>
    <w:rsid w:val="000A224E"/>
    <w:rsid w:val="000A24E4"/>
    <w:rsid w:val="000A271F"/>
    <w:rsid w:val="000A27B5"/>
    <w:rsid w:val="000A2BC0"/>
    <w:rsid w:val="000A30D3"/>
    <w:rsid w:val="000A396D"/>
    <w:rsid w:val="000A4042"/>
    <w:rsid w:val="000A40A0"/>
    <w:rsid w:val="000A4F92"/>
    <w:rsid w:val="000A61AC"/>
    <w:rsid w:val="000A6AD4"/>
    <w:rsid w:val="000A6E07"/>
    <w:rsid w:val="000A7A4D"/>
    <w:rsid w:val="000A7AE6"/>
    <w:rsid w:val="000B05D2"/>
    <w:rsid w:val="000B12F5"/>
    <w:rsid w:val="000B15AB"/>
    <w:rsid w:val="000B1D9E"/>
    <w:rsid w:val="000B20AD"/>
    <w:rsid w:val="000B216D"/>
    <w:rsid w:val="000B225A"/>
    <w:rsid w:val="000B237C"/>
    <w:rsid w:val="000B24F7"/>
    <w:rsid w:val="000B275C"/>
    <w:rsid w:val="000B2886"/>
    <w:rsid w:val="000B2E6C"/>
    <w:rsid w:val="000B2F34"/>
    <w:rsid w:val="000B2FCE"/>
    <w:rsid w:val="000B30B9"/>
    <w:rsid w:val="000B326F"/>
    <w:rsid w:val="000B351F"/>
    <w:rsid w:val="000B3AA0"/>
    <w:rsid w:val="000B3BB3"/>
    <w:rsid w:val="000B4422"/>
    <w:rsid w:val="000B4AA1"/>
    <w:rsid w:val="000B4AED"/>
    <w:rsid w:val="000B4CDE"/>
    <w:rsid w:val="000B5560"/>
    <w:rsid w:val="000B558D"/>
    <w:rsid w:val="000B58DF"/>
    <w:rsid w:val="000B62BB"/>
    <w:rsid w:val="000B731A"/>
    <w:rsid w:val="000C00C8"/>
    <w:rsid w:val="000C0ACD"/>
    <w:rsid w:val="000C141F"/>
    <w:rsid w:val="000C144C"/>
    <w:rsid w:val="000C1AB7"/>
    <w:rsid w:val="000C1F35"/>
    <w:rsid w:val="000C22CF"/>
    <w:rsid w:val="000C24D5"/>
    <w:rsid w:val="000C2712"/>
    <w:rsid w:val="000C27B9"/>
    <w:rsid w:val="000C2CA8"/>
    <w:rsid w:val="000C3573"/>
    <w:rsid w:val="000C362D"/>
    <w:rsid w:val="000C4FF1"/>
    <w:rsid w:val="000C55A8"/>
    <w:rsid w:val="000C5904"/>
    <w:rsid w:val="000C5CC7"/>
    <w:rsid w:val="000C6232"/>
    <w:rsid w:val="000C63B8"/>
    <w:rsid w:val="000C6C2F"/>
    <w:rsid w:val="000C6DEB"/>
    <w:rsid w:val="000C75AA"/>
    <w:rsid w:val="000C77A8"/>
    <w:rsid w:val="000C79B1"/>
    <w:rsid w:val="000C7BC5"/>
    <w:rsid w:val="000D0805"/>
    <w:rsid w:val="000D0D0B"/>
    <w:rsid w:val="000D0D4B"/>
    <w:rsid w:val="000D1C6E"/>
    <w:rsid w:val="000D1D5C"/>
    <w:rsid w:val="000D2414"/>
    <w:rsid w:val="000D252A"/>
    <w:rsid w:val="000D2863"/>
    <w:rsid w:val="000D3338"/>
    <w:rsid w:val="000D3401"/>
    <w:rsid w:val="000D3561"/>
    <w:rsid w:val="000D4310"/>
    <w:rsid w:val="000D534B"/>
    <w:rsid w:val="000D59FC"/>
    <w:rsid w:val="000D5CF9"/>
    <w:rsid w:val="000D60A5"/>
    <w:rsid w:val="000D662F"/>
    <w:rsid w:val="000D67A1"/>
    <w:rsid w:val="000D6DEC"/>
    <w:rsid w:val="000D6EFD"/>
    <w:rsid w:val="000D6F80"/>
    <w:rsid w:val="000D7384"/>
    <w:rsid w:val="000D776B"/>
    <w:rsid w:val="000E085F"/>
    <w:rsid w:val="000E09AA"/>
    <w:rsid w:val="000E11BD"/>
    <w:rsid w:val="000E13CD"/>
    <w:rsid w:val="000E19E0"/>
    <w:rsid w:val="000E2234"/>
    <w:rsid w:val="000E2261"/>
    <w:rsid w:val="000E226E"/>
    <w:rsid w:val="000E29E7"/>
    <w:rsid w:val="000E315F"/>
    <w:rsid w:val="000E4142"/>
    <w:rsid w:val="000E43C4"/>
    <w:rsid w:val="000E45F7"/>
    <w:rsid w:val="000E46D7"/>
    <w:rsid w:val="000E4C32"/>
    <w:rsid w:val="000E5147"/>
    <w:rsid w:val="000E5A4E"/>
    <w:rsid w:val="000E5DE9"/>
    <w:rsid w:val="000E63B5"/>
    <w:rsid w:val="000E67D0"/>
    <w:rsid w:val="000E6982"/>
    <w:rsid w:val="000E6D50"/>
    <w:rsid w:val="000E77C2"/>
    <w:rsid w:val="000E7E4E"/>
    <w:rsid w:val="000F058B"/>
    <w:rsid w:val="000F0839"/>
    <w:rsid w:val="000F0DAB"/>
    <w:rsid w:val="000F14A9"/>
    <w:rsid w:val="000F1555"/>
    <w:rsid w:val="000F1808"/>
    <w:rsid w:val="000F1A82"/>
    <w:rsid w:val="000F1B76"/>
    <w:rsid w:val="000F1BCF"/>
    <w:rsid w:val="000F1D5C"/>
    <w:rsid w:val="000F2623"/>
    <w:rsid w:val="000F2A8B"/>
    <w:rsid w:val="000F2AB2"/>
    <w:rsid w:val="000F2E30"/>
    <w:rsid w:val="000F36BE"/>
    <w:rsid w:val="000F3BA9"/>
    <w:rsid w:val="000F4357"/>
    <w:rsid w:val="000F5237"/>
    <w:rsid w:val="000F595D"/>
    <w:rsid w:val="000F62EE"/>
    <w:rsid w:val="000F648A"/>
    <w:rsid w:val="000F6733"/>
    <w:rsid w:val="000F6908"/>
    <w:rsid w:val="0010007F"/>
    <w:rsid w:val="001005F2"/>
    <w:rsid w:val="001008FD"/>
    <w:rsid w:val="00100A33"/>
    <w:rsid w:val="00101679"/>
    <w:rsid w:val="0010176A"/>
    <w:rsid w:val="00101988"/>
    <w:rsid w:val="00101A14"/>
    <w:rsid w:val="00101A88"/>
    <w:rsid w:val="0010207B"/>
    <w:rsid w:val="001025B3"/>
    <w:rsid w:val="00103BB1"/>
    <w:rsid w:val="00103FFA"/>
    <w:rsid w:val="00104021"/>
    <w:rsid w:val="001042E4"/>
    <w:rsid w:val="00104C06"/>
    <w:rsid w:val="00104D9C"/>
    <w:rsid w:val="00105338"/>
    <w:rsid w:val="0010543B"/>
    <w:rsid w:val="001058DD"/>
    <w:rsid w:val="00105A06"/>
    <w:rsid w:val="00105C8A"/>
    <w:rsid w:val="00105C97"/>
    <w:rsid w:val="00105D79"/>
    <w:rsid w:val="00106508"/>
    <w:rsid w:val="00106B42"/>
    <w:rsid w:val="00107DA9"/>
    <w:rsid w:val="00107E1B"/>
    <w:rsid w:val="00107E44"/>
    <w:rsid w:val="0011040B"/>
    <w:rsid w:val="0011068C"/>
    <w:rsid w:val="00111548"/>
    <w:rsid w:val="001119F2"/>
    <w:rsid w:val="00111FF9"/>
    <w:rsid w:val="00112113"/>
    <w:rsid w:val="00112167"/>
    <w:rsid w:val="001124C5"/>
    <w:rsid w:val="001126F3"/>
    <w:rsid w:val="001128FF"/>
    <w:rsid w:val="00112DF0"/>
    <w:rsid w:val="001133BA"/>
    <w:rsid w:val="00113963"/>
    <w:rsid w:val="001141CF"/>
    <w:rsid w:val="00114389"/>
    <w:rsid w:val="00114817"/>
    <w:rsid w:val="001149AC"/>
    <w:rsid w:val="00114E75"/>
    <w:rsid w:val="0011533A"/>
    <w:rsid w:val="0011597A"/>
    <w:rsid w:val="00116370"/>
    <w:rsid w:val="001171A0"/>
    <w:rsid w:val="00117F95"/>
    <w:rsid w:val="001203A2"/>
    <w:rsid w:val="001209D5"/>
    <w:rsid w:val="00120B68"/>
    <w:rsid w:val="00120D8A"/>
    <w:rsid w:val="00120ECE"/>
    <w:rsid w:val="0012140C"/>
    <w:rsid w:val="0012148B"/>
    <w:rsid w:val="00121543"/>
    <w:rsid w:val="001224F7"/>
    <w:rsid w:val="00122D72"/>
    <w:rsid w:val="00123A43"/>
    <w:rsid w:val="00124363"/>
    <w:rsid w:val="00124B75"/>
    <w:rsid w:val="00124B9E"/>
    <w:rsid w:val="00124BFA"/>
    <w:rsid w:val="00124C66"/>
    <w:rsid w:val="00124CAF"/>
    <w:rsid w:val="001254C3"/>
    <w:rsid w:val="00125AA2"/>
    <w:rsid w:val="00125AD0"/>
    <w:rsid w:val="0012645A"/>
    <w:rsid w:val="001266C6"/>
    <w:rsid w:val="00126860"/>
    <w:rsid w:val="0012696B"/>
    <w:rsid w:val="00126B0B"/>
    <w:rsid w:val="00126B90"/>
    <w:rsid w:val="00126D9A"/>
    <w:rsid w:val="00127768"/>
    <w:rsid w:val="00130468"/>
    <w:rsid w:val="0013077D"/>
    <w:rsid w:val="00131470"/>
    <w:rsid w:val="001317B2"/>
    <w:rsid w:val="0013183D"/>
    <w:rsid w:val="001318EC"/>
    <w:rsid w:val="00131B07"/>
    <w:rsid w:val="00132228"/>
    <w:rsid w:val="00132451"/>
    <w:rsid w:val="0013258C"/>
    <w:rsid w:val="00132692"/>
    <w:rsid w:val="00132704"/>
    <w:rsid w:val="0013296F"/>
    <w:rsid w:val="00132C8B"/>
    <w:rsid w:val="0013311D"/>
    <w:rsid w:val="001331B9"/>
    <w:rsid w:val="0013321E"/>
    <w:rsid w:val="001332F5"/>
    <w:rsid w:val="00133A61"/>
    <w:rsid w:val="00133D12"/>
    <w:rsid w:val="001344D0"/>
    <w:rsid w:val="001351F5"/>
    <w:rsid w:val="0013592A"/>
    <w:rsid w:val="00135C0A"/>
    <w:rsid w:val="00136573"/>
    <w:rsid w:val="001371F5"/>
    <w:rsid w:val="0013726A"/>
    <w:rsid w:val="00137435"/>
    <w:rsid w:val="00137BA3"/>
    <w:rsid w:val="0014028A"/>
    <w:rsid w:val="00140E4F"/>
    <w:rsid w:val="00140EA8"/>
    <w:rsid w:val="001415CE"/>
    <w:rsid w:val="00142335"/>
    <w:rsid w:val="00142841"/>
    <w:rsid w:val="00142D18"/>
    <w:rsid w:val="00143828"/>
    <w:rsid w:val="001440CF"/>
    <w:rsid w:val="001443B2"/>
    <w:rsid w:val="00144635"/>
    <w:rsid w:val="00144D37"/>
    <w:rsid w:val="00145528"/>
    <w:rsid w:val="00145A1F"/>
    <w:rsid w:val="00145DA9"/>
    <w:rsid w:val="00146560"/>
    <w:rsid w:val="001468DF"/>
    <w:rsid w:val="00146CB0"/>
    <w:rsid w:val="00147BEA"/>
    <w:rsid w:val="00147ECB"/>
    <w:rsid w:val="001507FF"/>
    <w:rsid w:val="001508E1"/>
    <w:rsid w:val="001511A1"/>
    <w:rsid w:val="001512C5"/>
    <w:rsid w:val="00151975"/>
    <w:rsid w:val="00151A2F"/>
    <w:rsid w:val="00151E48"/>
    <w:rsid w:val="00151FA3"/>
    <w:rsid w:val="001521C4"/>
    <w:rsid w:val="0015271F"/>
    <w:rsid w:val="00152B4E"/>
    <w:rsid w:val="00152EAA"/>
    <w:rsid w:val="0015384C"/>
    <w:rsid w:val="0015393D"/>
    <w:rsid w:val="00154A16"/>
    <w:rsid w:val="0015518A"/>
    <w:rsid w:val="0015523F"/>
    <w:rsid w:val="001552C1"/>
    <w:rsid w:val="0015534F"/>
    <w:rsid w:val="00155A90"/>
    <w:rsid w:val="00157280"/>
    <w:rsid w:val="00157342"/>
    <w:rsid w:val="00157779"/>
    <w:rsid w:val="00157914"/>
    <w:rsid w:val="00157B51"/>
    <w:rsid w:val="001607A3"/>
    <w:rsid w:val="00160FB0"/>
    <w:rsid w:val="00160FE9"/>
    <w:rsid w:val="00161930"/>
    <w:rsid w:val="001619FD"/>
    <w:rsid w:val="00161A72"/>
    <w:rsid w:val="00161DC1"/>
    <w:rsid w:val="00162763"/>
    <w:rsid w:val="0016287D"/>
    <w:rsid w:val="00162A70"/>
    <w:rsid w:val="00162C72"/>
    <w:rsid w:val="001633F0"/>
    <w:rsid w:val="001639A9"/>
    <w:rsid w:val="00163A3D"/>
    <w:rsid w:val="00163A6C"/>
    <w:rsid w:val="00163CD7"/>
    <w:rsid w:val="001644E0"/>
    <w:rsid w:val="00164BC2"/>
    <w:rsid w:val="00164E78"/>
    <w:rsid w:val="00165312"/>
    <w:rsid w:val="00165A16"/>
    <w:rsid w:val="00165ACC"/>
    <w:rsid w:val="001660A3"/>
    <w:rsid w:val="00166434"/>
    <w:rsid w:val="0016647F"/>
    <w:rsid w:val="001667A3"/>
    <w:rsid w:val="00166D4C"/>
    <w:rsid w:val="00167092"/>
    <w:rsid w:val="001670BA"/>
    <w:rsid w:val="00167B98"/>
    <w:rsid w:val="00167BD6"/>
    <w:rsid w:val="00167F20"/>
    <w:rsid w:val="001701B4"/>
    <w:rsid w:val="00170404"/>
    <w:rsid w:val="001704A0"/>
    <w:rsid w:val="00170851"/>
    <w:rsid w:val="00171834"/>
    <w:rsid w:val="00171ABB"/>
    <w:rsid w:val="00171B8C"/>
    <w:rsid w:val="00172381"/>
    <w:rsid w:val="001723A1"/>
    <w:rsid w:val="001726C7"/>
    <w:rsid w:val="001729EB"/>
    <w:rsid w:val="00172CA5"/>
    <w:rsid w:val="00172D51"/>
    <w:rsid w:val="00172D70"/>
    <w:rsid w:val="001730D1"/>
    <w:rsid w:val="00173413"/>
    <w:rsid w:val="0017345D"/>
    <w:rsid w:val="00173546"/>
    <w:rsid w:val="001737A2"/>
    <w:rsid w:val="00173E8F"/>
    <w:rsid w:val="001742FF"/>
    <w:rsid w:val="00174AE4"/>
    <w:rsid w:val="00175601"/>
    <w:rsid w:val="001756DA"/>
    <w:rsid w:val="0017572D"/>
    <w:rsid w:val="00175BA0"/>
    <w:rsid w:val="00175DF4"/>
    <w:rsid w:val="001761A6"/>
    <w:rsid w:val="0017637D"/>
    <w:rsid w:val="00176E63"/>
    <w:rsid w:val="001773FC"/>
    <w:rsid w:val="001806D1"/>
    <w:rsid w:val="00180CE9"/>
    <w:rsid w:val="00181372"/>
    <w:rsid w:val="001815E3"/>
    <w:rsid w:val="0018261A"/>
    <w:rsid w:val="00182A96"/>
    <w:rsid w:val="00182DC4"/>
    <w:rsid w:val="00183048"/>
    <w:rsid w:val="0018308A"/>
    <w:rsid w:val="0018316E"/>
    <w:rsid w:val="001831D8"/>
    <w:rsid w:val="0018365F"/>
    <w:rsid w:val="001838AD"/>
    <w:rsid w:val="001839F6"/>
    <w:rsid w:val="00183A51"/>
    <w:rsid w:val="00184DBE"/>
    <w:rsid w:val="00184DC0"/>
    <w:rsid w:val="00185060"/>
    <w:rsid w:val="00185CDF"/>
    <w:rsid w:val="00185EFA"/>
    <w:rsid w:val="0018666B"/>
    <w:rsid w:val="00186C83"/>
    <w:rsid w:val="00187429"/>
    <w:rsid w:val="00187667"/>
    <w:rsid w:val="00187F22"/>
    <w:rsid w:val="00190FBD"/>
    <w:rsid w:val="00191B93"/>
    <w:rsid w:val="00191DE6"/>
    <w:rsid w:val="001927FF"/>
    <w:rsid w:val="00192D86"/>
    <w:rsid w:val="001930F0"/>
    <w:rsid w:val="00193A6E"/>
    <w:rsid w:val="00193BF6"/>
    <w:rsid w:val="00193F07"/>
    <w:rsid w:val="0019419A"/>
    <w:rsid w:val="001942BE"/>
    <w:rsid w:val="00195754"/>
    <w:rsid w:val="001957C2"/>
    <w:rsid w:val="00195868"/>
    <w:rsid w:val="0019621F"/>
    <w:rsid w:val="00196713"/>
    <w:rsid w:val="0019679C"/>
    <w:rsid w:val="00196E4E"/>
    <w:rsid w:val="00196F8A"/>
    <w:rsid w:val="0019751D"/>
    <w:rsid w:val="00197683"/>
    <w:rsid w:val="00197B13"/>
    <w:rsid w:val="001A02E7"/>
    <w:rsid w:val="001A0303"/>
    <w:rsid w:val="001A0406"/>
    <w:rsid w:val="001A1583"/>
    <w:rsid w:val="001A1E11"/>
    <w:rsid w:val="001A203C"/>
    <w:rsid w:val="001A20D2"/>
    <w:rsid w:val="001A2277"/>
    <w:rsid w:val="001A2826"/>
    <w:rsid w:val="001A2994"/>
    <w:rsid w:val="001A2B5D"/>
    <w:rsid w:val="001A333D"/>
    <w:rsid w:val="001A338B"/>
    <w:rsid w:val="001A342C"/>
    <w:rsid w:val="001A349D"/>
    <w:rsid w:val="001A3695"/>
    <w:rsid w:val="001A3C36"/>
    <w:rsid w:val="001A421C"/>
    <w:rsid w:val="001A486B"/>
    <w:rsid w:val="001A49B5"/>
    <w:rsid w:val="001A4E60"/>
    <w:rsid w:val="001A4EE5"/>
    <w:rsid w:val="001A4F6D"/>
    <w:rsid w:val="001A5085"/>
    <w:rsid w:val="001A5343"/>
    <w:rsid w:val="001A5407"/>
    <w:rsid w:val="001A5671"/>
    <w:rsid w:val="001A58C7"/>
    <w:rsid w:val="001A5CE7"/>
    <w:rsid w:val="001A6276"/>
    <w:rsid w:val="001A67BB"/>
    <w:rsid w:val="001A68B6"/>
    <w:rsid w:val="001A74F5"/>
    <w:rsid w:val="001A7780"/>
    <w:rsid w:val="001A7782"/>
    <w:rsid w:val="001A7D85"/>
    <w:rsid w:val="001A7EA7"/>
    <w:rsid w:val="001B008F"/>
    <w:rsid w:val="001B0C86"/>
    <w:rsid w:val="001B1034"/>
    <w:rsid w:val="001B11E7"/>
    <w:rsid w:val="001B16B9"/>
    <w:rsid w:val="001B176D"/>
    <w:rsid w:val="001B1E0C"/>
    <w:rsid w:val="001B296E"/>
    <w:rsid w:val="001B3264"/>
    <w:rsid w:val="001B38D6"/>
    <w:rsid w:val="001B4028"/>
    <w:rsid w:val="001B4D3D"/>
    <w:rsid w:val="001B5060"/>
    <w:rsid w:val="001B5ACB"/>
    <w:rsid w:val="001B5B42"/>
    <w:rsid w:val="001B6433"/>
    <w:rsid w:val="001B64CC"/>
    <w:rsid w:val="001B69D4"/>
    <w:rsid w:val="001B6C06"/>
    <w:rsid w:val="001B6C50"/>
    <w:rsid w:val="001B6C65"/>
    <w:rsid w:val="001B7082"/>
    <w:rsid w:val="001B7ADD"/>
    <w:rsid w:val="001C003F"/>
    <w:rsid w:val="001C01B3"/>
    <w:rsid w:val="001C094F"/>
    <w:rsid w:val="001C1748"/>
    <w:rsid w:val="001C23EF"/>
    <w:rsid w:val="001C2430"/>
    <w:rsid w:val="001C3495"/>
    <w:rsid w:val="001C3D2F"/>
    <w:rsid w:val="001C4133"/>
    <w:rsid w:val="001C41F8"/>
    <w:rsid w:val="001C42AD"/>
    <w:rsid w:val="001C4603"/>
    <w:rsid w:val="001C6012"/>
    <w:rsid w:val="001C62CB"/>
    <w:rsid w:val="001C6A2A"/>
    <w:rsid w:val="001C73D4"/>
    <w:rsid w:val="001C75DB"/>
    <w:rsid w:val="001C774C"/>
    <w:rsid w:val="001C79D6"/>
    <w:rsid w:val="001C7BCC"/>
    <w:rsid w:val="001C7C6B"/>
    <w:rsid w:val="001C7DE5"/>
    <w:rsid w:val="001D0739"/>
    <w:rsid w:val="001D0B1F"/>
    <w:rsid w:val="001D0CD2"/>
    <w:rsid w:val="001D114D"/>
    <w:rsid w:val="001D1A82"/>
    <w:rsid w:val="001D1F89"/>
    <w:rsid w:val="001D273D"/>
    <w:rsid w:val="001D2ABD"/>
    <w:rsid w:val="001D2C21"/>
    <w:rsid w:val="001D33FF"/>
    <w:rsid w:val="001D35C4"/>
    <w:rsid w:val="001D3E18"/>
    <w:rsid w:val="001D488D"/>
    <w:rsid w:val="001D48DD"/>
    <w:rsid w:val="001D4BD2"/>
    <w:rsid w:val="001D4DD1"/>
    <w:rsid w:val="001D585A"/>
    <w:rsid w:val="001D5C0B"/>
    <w:rsid w:val="001D63AC"/>
    <w:rsid w:val="001D6A17"/>
    <w:rsid w:val="001D79EA"/>
    <w:rsid w:val="001D7E22"/>
    <w:rsid w:val="001E0B41"/>
    <w:rsid w:val="001E0CE3"/>
    <w:rsid w:val="001E15A4"/>
    <w:rsid w:val="001E16CF"/>
    <w:rsid w:val="001E1D98"/>
    <w:rsid w:val="001E2078"/>
    <w:rsid w:val="001E2B49"/>
    <w:rsid w:val="001E3E4C"/>
    <w:rsid w:val="001E3F36"/>
    <w:rsid w:val="001E4357"/>
    <w:rsid w:val="001E46DF"/>
    <w:rsid w:val="001E48BF"/>
    <w:rsid w:val="001E48D0"/>
    <w:rsid w:val="001E4BDB"/>
    <w:rsid w:val="001E4F89"/>
    <w:rsid w:val="001E541C"/>
    <w:rsid w:val="001E569E"/>
    <w:rsid w:val="001E5766"/>
    <w:rsid w:val="001E5A81"/>
    <w:rsid w:val="001E5F6C"/>
    <w:rsid w:val="001E6538"/>
    <w:rsid w:val="001E6D0C"/>
    <w:rsid w:val="001E7357"/>
    <w:rsid w:val="001E767C"/>
    <w:rsid w:val="001F075A"/>
    <w:rsid w:val="001F07BA"/>
    <w:rsid w:val="001F0800"/>
    <w:rsid w:val="001F0BF6"/>
    <w:rsid w:val="001F0F4A"/>
    <w:rsid w:val="001F1080"/>
    <w:rsid w:val="001F11CD"/>
    <w:rsid w:val="001F1F3C"/>
    <w:rsid w:val="001F2301"/>
    <w:rsid w:val="001F2370"/>
    <w:rsid w:val="001F25B0"/>
    <w:rsid w:val="001F27B3"/>
    <w:rsid w:val="001F2BCD"/>
    <w:rsid w:val="001F305F"/>
    <w:rsid w:val="001F3467"/>
    <w:rsid w:val="001F350A"/>
    <w:rsid w:val="001F3527"/>
    <w:rsid w:val="001F3E51"/>
    <w:rsid w:val="001F41E1"/>
    <w:rsid w:val="001F42F1"/>
    <w:rsid w:val="001F48B9"/>
    <w:rsid w:val="001F4910"/>
    <w:rsid w:val="001F4945"/>
    <w:rsid w:val="001F5C0C"/>
    <w:rsid w:val="001F5DC8"/>
    <w:rsid w:val="001F7AFD"/>
    <w:rsid w:val="001F7B94"/>
    <w:rsid w:val="001F7C38"/>
    <w:rsid w:val="00200112"/>
    <w:rsid w:val="0020051E"/>
    <w:rsid w:val="002015B2"/>
    <w:rsid w:val="00201627"/>
    <w:rsid w:val="00202538"/>
    <w:rsid w:val="00202D51"/>
    <w:rsid w:val="002035E0"/>
    <w:rsid w:val="002037A6"/>
    <w:rsid w:val="00203D79"/>
    <w:rsid w:val="0020405C"/>
    <w:rsid w:val="00204940"/>
    <w:rsid w:val="00204AD0"/>
    <w:rsid w:val="00204EEF"/>
    <w:rsid w:val="00205A4A"/>
    <w:rsid w:val="00205C1F"/>
    <w:rsid w:val="002065EB"/>
    <w:rsid w:val="0020685D"/>
    <w:rsid w:val="00206AAA"/>
    <w:rsid w:val="00206D10"/>
    <w:rsid w:val="0020712D"/>
    <w:rsid w:val="0020721E"/>
    <w:rsid w:val="002072DF"/>
    <w:rsid w:val="002075C7"/>
    <w:rsid w:val="0020784D"/>
    <w:rsid w:val="00207897"/>
    <w:rsid w:val="00207C60"/>
    <w:rsid w:val="00210E36"/>
    <w:rsid w:val="00211192"/>
    <w:rsid w:val="00211397"/>
    <w:rsid w:val="002117CA"/>
    <w:rsid w:val="00211BD2"/>
    <w:rsid w:val="002122AE"/>
    <w:rsid w:val="00212521"/>
    <w:rsid w:val="00212838"/>
    <w:rsid w:val="002128ED"/>
    <w:rsid w:val="00212C82"/>
    <w:rsid w:val="00212EA6"/>
    <w:rsid w:val="00212FAE"/>
    <w:rsid w:val="00213CA5"/>
    <w:rsid w:val="00214130"/>
    <w:rsid w:val="002143E5"/>
    <w:rsid w:val="00214461"/>
    <w:rsid w:val="0021462D"/>
    <w:rsid w:val="002148E5"/>
    <w:rsid w:val="00214B26"/>
    <w:rsid w:val="00214FE2"/>
    <w:rsid w:val="0021518F"/>
    <w:rsid w:val="002160B3"/>
    <w:rsid w:val="002166C6"/>
    <w:rsid w:val="0021699F"/>
    <w:rsid w:val="00216BBA"/>
    <w:rsid w:val="00217586"/>
    <w:rsid w:val="00217641"/>
    <w:rsid w:val="00220D51"/>
    <w:rsid w:val="002213A5"/>
    <w:rsid w:val="00221D1F"/>
    <w:rsid w:val="00222B0E"/>
    <w:rsid w:val="00222B23"/>
    <w:rsid w:val="00222DCD"/>
    <w:rsid w:val="00222FE3"/>
    <w:rsid w:val="002239C3"/>
    <w:rsid w:val="00223A52"/>
    <w:rsid w:val="002245B9"/>
    <w:rsid w:val="00224623"/>
    <w:rsid w:val="0022476F"/>
    <w:rsid w:val="002248AB"/>
    <w:rsid w:val="00225EE4"/>
    <w:rsid w:val="00226293"/>
    <w:rsid w:val="0022671B"/>
    <w:rsid w:val="00226878"/>
    <w:rsid w:val="00226C5B"/>
    <w:rsid w:val="00227157"/>
    <w:rsid w:val="002271D0"/>
    <w:rsid w:val="002279AE"/>
    <w:rsid w:val="002303BA"/>
    <w:rsid w:val="002303FD"/>
    <w:rsid w:val="00230AD1"/>
    <w:rsid w:val="00231923"/>
    <w:rsid w:val="0023253F"/>
    <w:rsid w:val="00232B5F"/>
    <w:rsid w:val="002330F3"/>
    <w:rsid w:val="00233867"/>
    <w:rsid w:val="00233C6A"/>
    <w:rsid w:val="002345B9"/>
    <w:rsid w:val="00234786"/>
    <w:rsid w:val="00234909"/>
    <w:rsid w:val="00234DE5"/>
    <w:rsid w:val="00234E8C"/>
    <w:rsid w:val="00234ECE"/>
    <w:rsid w:val="002354D3"/>
    <w:rsid w:val="002366A6"/>
    <w:rsid w:val="00236738"/>
    <w:rsid w:val="00236AC1"/>
    <w:rsid w:val="00237467"/>
    <w:rsid w:val="00237B50"/>
    <w:rsid w:val="002403F8"/>
    <w:rsid w:val="002418DE"/>
    <w:rsid w:val="0024191A"/>
    <w:rsid w:val="00242148"/>
    <w:rsid w:val="00242481"/>
    <w:rsid w:val="002425D9"/>
    <w:rsid w:val="002426C6"/>
    <w:rsid w:val="0024293F"/>
    <w:rsid w:val="002429C6"/>
    <w:rsid w:val="00242BC5"/>
    <w:rsid w:val="00242CC6"/>
    <w:rsid w:val="00242DD3"/>
    <w:rsid w:val="00242FFA"/>
    <w:rsid w:val="002437F5"/>
    <w:rsid w:val="00243F26"/>
    <w:rsid w:val="00244836"/>
    <w:rsid w:val="00244A12"/>
    <w:rsid w:val="00244ECB"/>
    <w:rsid w:val="00244FC2"/>
    <w:rsid w:val="002455A3"/>
    <w:rsid w:val="00245EA1"/>
    <w:rsid w:val="002467EB"/>
    <w:rsid w:val="00246CE9"/>
    <w:rsid w:val="00247138"/>
    <w:rsid w:val="002473BA"/>
    <w:rsid w:val="00247993"/>
    <w:rsid w:val="00247BEC"/>
    <w:rsid w:val="00250E7E"/>
    <w:rsid w:val="00251365"/>
    <w:rsid w:val="002517D7"/>
    <w:rsid w:val="002522DE"/>
    <w:rsid w:val="002525FE"/>
    <w:rsid w:val="002528D1"/>
    <w:rsid w:val="00252A2A"/>
    <w:rsid w:val="00252E2C"/>
    <w:rsid w:val="002536CC"/>
    <w:rsid w:val="002546B1"/>
    <w:rsid w:val="00255BA1"/>
    <w:rsid w:val="00255CC0"/>
    <w:rsid w:val="00255E23"/>
    <w:rsid w:val="00256F12"/>
    <w:rsid w:val="00257D33"/>
    <w:rsid w:val="002601CF"/>
    <w:rsid w:val="00260436"/>
    <w:rsid w:val="002604BA"/>
    <w:rsid w:val="002606DC"/>
    <w:rsid w:val="00260950"/>
    <w:rsid w:val="002609D0"/>
    <w:rsid w:val="00260CE9"/>
    <w:rsid w:val="00260DA8"/>
    <w:rsid w:val="00260DE0"/>
    <w:rsid w:val="00260FF3"/>
    <w:rsid w:val="002610BC"/>
    <w:rsid w:val="00261597"/>
    <w:rsid w:val="002617A3"/>
    <w:rsid w:val="002617BD"/>
    <w:rsid w:val="00261959"/>
    <w:rsid w:val="00261F11"/>
    <w:rsid w:val="002628D0"/>
    <w:rsid w:val="002630DD"/>
    <w:rsid w:val="00263A28"/>
    <w:rsid w:val="00263DD9"/>
    <w:rsid w:val="002645ED"/>
    <w:rsid w:val="0026496D"/>
    <w:rsid w:val="00264F91"/>
    <w:rsid w:val="0026502C"/>
    <w:rsid w:val="002651C3"/>
    <w:rsid w:val="0026550A"/>
    <w:rsid w:val="002655FC"/>
    <w:rsid w:val="00265B0D"/>
    <w:rsid w:val="00266DC3"/>
    <w:rsid w:val="00266F4F"/>
    <w:rsid w:val="0026725B"/>
    <w:rsid w:val="002672AB"/>
    <w:rsid w:val="00267359"/>
    <w:rsid w:val="002673E4"/>
    <w:rsid w:val="0026769F"/>
    <w:rsid w:val="00267C09"/>
    <w:rsid w:val="00270089"/>
    <w:rsid w:val="00270238"/>
    <w:rsid w:val="00271054"/>
    <w:rsid w:val="002714B1"/>
    <w:rsid w:val="00271963"/>
    <w:rsid w:val="00271C23"/>
    <w:rsid w:val="00271C5B"/>
    <w:rsid w:val="00272323"/>
    <w:rsid w:val="00272325"/>
    <w:rsid w:val="002725B5"/>
    <w:rsid w:val="00272654"/>
    <w:rsid w:val="00272746"/>
    <w:rsid w:val="0027335E"/>
    <w:rsid w:val="002746B0"/>
    <w:rsid w:val="00274C54"/>
    <w:rsid w:val="00274D86"/>
    <w:rsid w:val="00275064"/>
    <w:rsid w:val="0027507C"/>
    <w:rsid w:val="002755A0"/>
    <w:rsid w:val="002755A8"/>
    <w:rsid w:val="002755F9"/>
    <w:rsid w:val="00275609"/>
    <w:rsid w:val="002758E3"/>
    <w:rsid w:val="00275C61"/>
    <w:rsid w:val="00275D8C"/>
    <w:rsid w:val="00275F59"/>
    <w:rsid w:val="0027600B"/>
    <w:rsid w:val="00276E3E"/>
    <w:rsid w:val="002772F5"/>
    <w:rsid w:val="0028068A"/>
    <w:rsid w:val="002809EA"/>
    <w:rsid w:val="00280DF8"/>
    <w:rsid w:val="002812E1"/>
    <w:rsid w:val="0028170E"/>
    <w:rsid w:val="0028178B"/>
    <w:rsid w:val="002819BC"/>
    <w:rsid w:val="00281E5B"/>
    <w:rsid w:val="002821CE"/>
    <w:rsid w:val="002823AF"/>
    <w:rsid w:val="00282450"/>
    <w:rsid w:val="00282A5E"/>
    <w:rsid w:val="00282CC5"/>
    <w:rsid w:val="00282E40"/>
    <w:rsid w:val="00282FB3"/>
    <w:rsid w:val="0028303C"/>
    <w:rsid w:val="00283087"/>
    <w:rsid w:val="00283CCE"/>
    <w:rsid w:val="00284291"/>
    <w:rsid w:val="002850CF"/>
    <w:rsid w:val="002854C1"/>
    <w:rsid w:val="00286010"/>
    <w:rsid w:val="00286723"/>
    <w:rsid w:val="00286807"/>
    <w:rsid w:val="00286BAF"/>
    <w:rsid w:val="002870BD"/>
    <w:rsid w:val="002879F0"/>
    <w:rsid w:val="00290791"/>
    <w:rsid w:val="00290A58"/>
    <w:rsid w:val="00290A7F"/>
    <w:rsid w:val="00290A82"/>
    <w:rsid w:val="00290E59"/>
    <w:rsid w:val="00291660"/>
    <w:rsid w:val="002917A8"/>
    <w:rsid w:val="0029293D"/>
    <w:rsid w:val="00292D13"/>
    <w:rsid w:val="00293217"/>
    <w:rsid w:val="0029321D"/>
    <w:rsid w:val="0029363E"/>
    <w:rsid w:val="0029391F"/>
    <w:rsid w:val="00293BC3"/>
    <w:rsid w:val="00294004"/>
    <w:rsid w:val="0029401A"/>
    <w:rsid w:val="00294D1C"/>
    <w:rsid w:val="00294E9D"/>
    <w:rsid w:val="00295145"/>
    <w:rsid w:val="002958E8"/>
    <w:rsid w:val="002967B7"/>
    <w:rsid w:val="0029725C"/>
    <w:rsid w:val="0029743A"/>
    <w:rsid w:val="00297E8A"/>
    <w:rsid w:val="002A0383"/>
    <w:rsid w:val="002A0A34"/>
    <w:rsid w:val="002A114C"/>
    <w:rsid w:val="002A22DA"/>
    <w:rsid w:val="002A2437"/>
    <w:rsid w:val="002A313C"/>
    <w:rsid w:val="002A3853"/>
    <w:rsid w:val="002A38F8"/>
    <w:rsid w:val="002A3A32"/>
    <w:rsid w:val="002A451B"/>
    <w:rsid w:val="002A4893"/>
    <w:rsid w:val="002A4900"/>
    <w:rsid w:val="002A4AA0"/>
    <w:rsid w:val="002A4F02"/>
    <w:rsid w:val="002A60B7"/>
    <w:rsid w:val="002A69CC"/>
    <w:rsid w:val="002A73B2"/>
    <w:rsid w:val="002A7586"/>
    <w:rsid w:val="002A791A"/>
    <w:rsid w:val="002A794E"/>
    <w:rsid w:val="002B01D9"/>
    <w:rsid w:val="002B0506"/>
    <w:rsid w:val="002B1BA2"/>
    <w:rsid w:val="002B2CBF"/>
    <w:rsid w:val="002B3862"/>
    <w:rsid w:val="002B394C"/>
    <w:rsid w:val="002B3C06"/>
    <w:rsid w:val="002B46E2"/>
    <w:rsid w:val="002B484D"/>
    <w:rsid w:val="002B49AC"/>
    <w:rsid w:val="002B4A86"/>
    <w:rsid w:val="002B4B4F"/>
    <w:rsid w:val="002B51C9"/>
    <w:rsid w:val="002B60D8"/>
    <w:rsid w:val="002B666B"/>
    <w:rsid w:val="002B684C"/>
    <w:rsid w:val="002B74A0"/>
    <w:rsid w:val="002B74C2"/>
    <w:rsid w:val="002C0005"/>
    <w:rsid w:val="002C01BE"/>
    <w:rsid w:val="002C0AB9"/>
    <w:rsid w:val="002C0CC8"/>
    <w:rsid w:val="002C1CE7"/>
    <w:rsid w:val="002C2383"/>
    <w:rsid w:val="002C23FD"/>
    <w:rsid w:val="002C2C88"/>
    <w:rsid w:val="002C308B"/>
    <w:rsid w:val="002C3333"/>
    <w:rsid w:val="002C370E"/>
    <w:rsid w:val="002C4022"/>
    <w:rsid w:val="002C419A"/>
    <w:rsid w:val="002C4769"/>
    <w:rsid w:val="002C4D6C"/>
    <w:rsid w:val="002C51C4"/>
    <w:rsid w:val="002C52F4"/>
    <w:rsid w:val="002C53BF"/>
    <w:rsid w:val="002C5929"/>
    <w:rsid w:val="002C6C27"/>
    <w:rsid w:val="002C6DB6"/>
    <w:rsid w:val="002C701C"/>
    <w:rsid w:val="002C7289"/>
    <w:rsid w:val="002C72CA"/>
    <w:rsid w:val="002C7BCF"/>
    <w:rsid w:val="002D0045"/>
    <w:rsid w:val="002D04ED"/>
    <w:rsid w:val="002D0F58"/>
    <w:rsid w:val="002D1361"/>
    <w:rsid w:val="002D1717"/>
    <w:rsid w:val="002D2213"/>
    <w:rsid w:val="002D2463"/>
    <w:rsid w:val="002D2750"/>
    <w:rsid w:val="002D2BBD"/>
    <w:rsid w:val="002D2EAD"/>
    <w:rsid w:val="002D43F5"/>
    <w:rsid w:val="002D511E"/>
    <w:rsid w:val="002D5CF1"/>
    <w:rsid w:val="002D5D23"/>
    <w:rsid w:val="002D610B"/>
    <w:rsid w:val="002D6696"/>
    <w:rsid w:val="002D6979"/>
    <w:rsid w:val="002D69F9"/>
    <w:rsid w:val="002D7119"/>
    <w:rsid w:val="002D737A"/>
    <w:rsid w:val="002D7CD0"/>
    <w:rsid w:val="002E03C2"/>
    <w:rsid w:val="002E08FB"/>
    <w:rsid w:val="002E0F1D"/>
    <w:rsid w:val="002E148B"/>
    <w:rsid w:val="002E1BE8"/>
    <w:rsid w:val="002E1D09"/>
    <w:rsid w:val="002E20EF"/>
    <w:rsid w:val="002E224B"/>
    <w:rsid w:val="002E29D1"/>
    <w:rsid w:val="002E2C4B"/>
    <w:rsid w:val="002E3974"/>
    <w:rsid w:val="002E5380"/>
    <w:rsid w:val="002E5F7E"/>
    <w:rsid w:val="002E5FFB"/>
    <w:rsid w:val="002E646B"/>
    <w:rsid w:val="002E699D"/>
    <w:rsid w:val="002E6C76"/>
    <w:rsid w:val="002E6F8E"/>
    <w:rsid w:val="002E727D"/>
    <w:rsid w:val="002E74CF"/>
    <w:rsid w:val="002E75A2"/>
    <w:rsid w:val="002E762B"/>
    <w:rsid w:val="002E7A72"/>
    <w:rsid w:val="002F0983"/>
    <w:rsid w:val="002F0AC8"/>
    <w:rsid w:val="002F0F34"/>
    <w:rsid w:val="002F162D"/>
    <w:rsid w:val="002F1778"/>
    <w:rsid w:val="002F1EA8"/>
    <w:rsid w:val="002F24BC"/>
    <w:rsid w:val="002F24C2"/>
    <w:rsid w:val="002F2508"/>
    <w:rsid w:val="002F2B68"/>
    <w:rsid w:val="002F2CF8"/>
    <w:rsid w:val="002F2D09"/>
    <w:rsid w:val="002F2DBB"/>
    <w:rsid w:val="002F30E0"/>
    <w:rsid w:val="002F3D48"/>
    <w:rsid w:val="002F45B9"/>
    <w:rsid w:val="002F4691"/>
    <w:rsid w:val="002F4966"/>
    <w:rsid w:val="002F4981"/>
    <w:rsid w:val="002F51E2"/>
    <w:rsid w:val="002F580D"/>
    <w:rsid w:val="002F5D3F"/>
    <w:rsid w:val="002F5D5F"/>
    <w:rsid w:val="002F6259"/>
    <w:rsid w:val="002F64E3"/>
    <w:rsid w:val="002F6833"/>
    <w:rsid w:val="002F69C0"/>
    <w:rsid w:val="002F6C42"/>
    <w:rsid w:val="002F6C9B"/>
    <w:rsid w:val="002F6DD1"/>
    <w:rsid w:val="002F7177"/>
    <w:rsid w:val="002F74E1"/>
    <w:rsid w:val="002F7AFE"/>
    <w:rsid w:val="003008F3"/>
    <w:rsid w:val="00300D2A"/>
    <w:rsid w:val="00300E45"/>
    <w:rsid w:val="0030134A"/>
    <w:rsid w:val="0030141B"/>
    <w:rsid w:val="00301893"/>
    <w:rsid w:val="00302205"/>
    <w:rsid w:val="00302D07"/>
    <w:rsid w:val="00302FD4"/>
    <w:rsid w:val="00303479"/>
    <w:rsid w:val="003037CB"/>
    <w:rsid w:val="00303867"/>
    <w:rsid w:val="00303AA9"/>
    <w:rsid w:val="00303BE0"/>
    <w:rsid w:val="00303CC6"/>
    <w:rsid w:val="00303F02"/>
    <w:rsid w:val="00304128"/>
    <w:rsid w:val="003045E3"/>
    <w:rsid w:val="00304922"/>
    <w:rsid w:val="00304D91"/>
    <w:rsid w:val="00305459"/>
    <w:rsid w:val="00305A95"/>
    <w:rsid w:val="00305D20"/>
    <w:rsid w:val="003061CB"/>
    <w:rsid w:val="003071CE"/>
    <w:rsid w:val="003076BE"/>
    <w:rsid w:val="00307BDB"/>
    <w:rsid w:val="00307DA7"/>
    <w:rsid w:val="00310107"/>
    <w:rsid w:val="003101A2"/>
    <w:rsid w:val="003104F2"/>
    <w:rsid w:val="00310C65"/>
    <w:rsid w:val="0031142A"/>
    <w:rsid w:val="003114B1"/>
    <w:rsid w:val="00311852"/>
    <w:rsid w:val="003118DF"/>
    <w:rsid w:val="00311B12"/>
    <w:rsid w:val="00311BA8"/>
    <w:rsid w:val="00312090"/>
    <w:rsid w:val="00312DA9"/>
    <w:rsid w:val="0031383D"/>
    <w:rsid w:val="00313A2C"/>
    <w:rsid w:val="00313C06"/>
    <w:rsid w:val="00313EBD"/>
    <w:rsid w:val="0031441E"/>
    <w:rsid w:val="003147D5"/>
    <w:rsid w:val="00314F66"/>
    <w:rsid w:val="00315284"/>
    <w:rsid w:val="00315513"/>
    <w:rsid w:val="003157D7"/>
    <w:rsid w:val="00315A90"/>
    <w:rsid w:val="003160EB"/>
    <w:rsid w:val="00316827"/>
    <w:rsid w:val="00316B13"/>
    <w:rsid w:val="00316CD3"/>
    <w:rsid w:val="00316CE5"/>
    <w:rsid w:val="00317685"/>
    <w:rsid w:val="00317E90"/>
    <w:rsid w:val="00320290"/>
    <w:rsid w:val="003205C9"/>
    <w:rsid w:val="003205E5"/>
    <w:rsid w:val="00320660"/>
    <w:rsid w:val="0032075E"/>
    <w:rsid w:val="003208A2"/>
    <w:rsid w:val="0032094E"/>
    <w:rsid w:val="00320B85"/>
    <w:rsid w:val="00320C67"/>
    <w:rsid w:val="0032112A"/>
    <w:rsid w:val="0032154C"/>
    <w:rsid w:val="00321568"/>
    <w:rsid w:val="003220A2"/>
    <w:rsid w:val="00322153"/>
    <w:rsid w:val="003222B7"/>
    <w:rsid w:val="00322C2F"/>
    <w:rsid w:val="0032324A"/>
    <w:rsid w:val="003233A2"/>
    <w:rsid w:val="00323800"/>
    <w:rsid w:val="00324206"/>
    <w:rsid w:val="00324237"/>
    <w:rsid w:val="00324563"/>
    <w:rsid w:val="00324648"/>
    <w:rsid w:val="00325997"/>
    <w:rsid w:val="00325EF0"/>
    <w:rsid w:val="00326ADF"/>
    <w:rsid w:val="00326D4A"/>
    <w:rsid w:val="00326D6C"/>
    <w:rsid w:val="00327046"/>
    <w:rsid w:val="003271CF"/>
    <w:rsid w:val="0032763C"/>
    <w:rsid w:val="003276ED"/>
    <w:rsid w:val="003279CD"/>
    <w:rsid w:val="00327D00"/>
    <w:rsid w:val="00330582"/>
    <w:rsid w:val="003309FD"/>
    <w:rsid w:val="00330A3B"/>
    <w:rsid w:val="00330B65"/>
    <w:rsid w:val="00330BC3"/>
    <w:rsid w:val="00330BDF"/>
    <w:rsid w:val="00330CF4"/>
    <w:rsid w:val="003319CC"/>
    <w:rsid w:val="00331BA4"/>
    <w:rsid w:val="00331ED8"/>
    <w:rsid w:val="003320B9"/>
    <w:rsid w:val="003323AC"/>
    <w:rsid w:val="003323AE"/>
    <w:rsid w:val="003324B5"/>
    <w:rsid w:val="003324C1"/>
    <w:rsid w:val="00332766"/>
    <w:rsid w:val="00335170"/>
    <w:rsid w:val="00335571"/>
    <w:rsid w:val="003365B3"/>
    <w:rsid w:val="00336951"/>
    <w:rsid w:val="00337746"/>
    <w:rsid w:val="00337C96"/>
    <w:rsid w:val="00340D7E"/>
    <w:rsid w:val="00341850"/>
    <w:rsid w:val="00341857"/>
    <w:rsid w:val="00343132"/>
    <w:rsid w:val="00343B52"/>
    <w:rsid w:val="00343B77"/>
    <w:rsid w:val="00343D18"/>
    <w:rsid w:val="003441B7"/>
    <w:rsid w:val="00344798"/>
    <w:rsid w:val="00345109"/>
    <w:rsid w:val="0034545F"/>
    <w:rsid w:val="0034546A"/>
    <w:rsid w:val="00346155"/>
    <w:rsid w:val="00346C33"/>
    <w:rsid w:val="00346D89"/>
    <w:rsid w:val="00347767"/>
    <w:rsid w:val="00350609"/>
    <w:rsid w:val="00350BCB"/>
    <w:rsid w:val="00351491"/>
    <w:rsid w:val="00351EE0"/>
    <w:rsid w:val="00352135"/>
    <w:rsid w:val="00352399"/>
    <w:rsid w:val="00352607"/>
    <w:rsid w:val="00352A9C"/>
    <w:rsid w:val="00352AC1"/>
    <w:rsid w:val="00352B84"/>
    <w:rsid w:val="00353263"/>
    <w:rsid w:val="003534D4"/>
    <w:rsid w:val="00353829"/>
    <w:rsid w:val="00353DB2"/>
    <w:rsid w:val="0035417F"/>
    <w:rsid w:val="00354568"/>
    <w:rsid w:val="00355759"/>
    <w:rsid w:val="00355B62"/>
    <w:rsid w:val="00355D59"/>
    <w:rsid w:val="003560FE"/>
    <w:rsid w:val="00356767"/>
    <w:rsid w:val="003571EC"/>
    <w:rsid w:val="0035784E"/>
    <w:rsid w:val="003578B9"/>
    <w:rsid w:val="00357B73"/>
    <w:rsid w:val="00360088"/>
    <w:rsid w:val="003609B9"/>
    <w:rsid w:val="00360BBC"/>
    <w:rsid w:val="00360F50"/>
    <w:rsid w:val="003612C3"/>
    <w:rsid w:val="003616B1"/>
    <w:rsid w:val="00361836"/>
    <w:rsid w:val="00361C02"/>
    <w:rsid w:val="00361C9F"/>
    <w:rsid w:val="00361EDE"/>
    <w:rsid w:val="003624A4"/>
    <w:rsid w:val="0036254D"/>
    <w:rsid w:val="00362942"/>
    <w:rsid w:val="00362E50"/>
    <w:rsid w:val="00362EF1"/>
    <w:rsid w:val="0036321E"/>
    <w:rsid w:val="0036340E"/>
    <w:rsid w:val="0036406D"/>
    <w:rsid w:val="00364240"/>
    <w:rsid w:val="0036447B"/>
    <w:rsid w:val="0036449A"/>
    <w:rsid w:val="00364C67"/>
    <w:rsid w:val="003653CE"/>
    <w:rsid w:val="003657F6"/>
    <w:rsid w:val="00365AB3"/>
    <w:rsid w:val="003660FC"/>
    <w:rsid w:val="00366409"/>
    <w:rsid w:val="00366E12"/>
    <w:rsid w:val="00366FC2"/>
    <w:rsid w:val="00367DE7"/>
    <w:rsid w:val="00370404"/>
    <w:rsid w:val="003713D8"/>
    <w:rsid w:val="00371575"/>
    <w:rsid w:val="003717F2"/>
    <w:rsid w:val="00371B60"/>
    <w:rsid w:val="00371C63"/>
    <w:rsid w:val="003724EC"/>
    <w:rsid w:val="00372819"/>
    <w:rsid w:val="00373E41"/>
    <w:rsid w:val="00373E44"/>
    <w:rsid w:val="00373EDF"/>
    <w:rsid w:val="00373F25"/>
    <w:rsid w:val="00374302"/>
    <w:rsid w:val="00374B91"/>
    <w:rsid w:val="00374F42"/>
    <w:rsid w:val="00375928"/>
    <w:rsid w:val="00375AAC"/>
    <w:rsid w:val="00375CE9"/>
    <w:rsid w:val="00375D0A"/>
    <w:rsid w:val="00375D25"/>
    <w:rsid w:val="00376581"/>
    <w:rsid w:val="00376704"/>
    <w:rsid w:val="00376A9E"/>
    <w:rsid w:val="00376E07"/>
    <w:rsid w:val="00377065"/>
    <w:rsid w:val="003771FF"/>
    <w:rsid w:val="00377408"/>
    <w:rsid w:val="0037748F"/>
    <w:rsid w:val="00377F08"/>
    <w:rsid w:val="00377FAC"/>
    <w:rsid w:val="003802AD"/>
    <w:rsid w:val="00380804"/>
    <w:rsid w:val="00381D39"/>
    <w:rsid w:val="003827DC"/>
    <w:rsid w:val="00383100"/>
    <w:rsid w:val="003833F5"/>
    <w:rsid w:val="003835B2"/>
    <w:rsid w:val="00384135"/>
    <w:rsid w:val="00384377"/>
    <w:rsid w:val="00384DDA"/>
    <w:rsid w:val="00384DF8"/>
    <w:rsid w:val="00384FA6"/>
    <w:rsid w:val="00385015"/>
    <w:rsid w:val="003851B3"/>
    <w:rsid w:val="003851BD"/>
    <w:rsid w:val="00385A77"/>
    <w:rsid w:val="00385FF7"/>
    <w:rsid w:val="0038652D"/>
    <w:rsid w:val="00386621"/>
    <w:rsid w:val="003866F8"/>
    <w:rsid w:val="00386A0D"/>
    <w:rsid w:val="00386BC6"/>
    <w:rsid w:val="00387146"/>
    <w:rsid w:val="003873FD"/>
    <w:rsid w:val="003876CD"/>
    <w:rsid w:val="00387DB8"/>
    <w:rsid w:val="00387F77"/>
    <w:rsid w:val="00390257"/>
    <w:rsid w:val="003902EC"/>
    <w:rsid w:val="003904DD"/>
    <w:rsid w:val="00390511"/>
    <w:rsid w:val="0039093E"/>
    <w:rsid w:val="00390945"/>
    <w:rsid w:val="0039177E"/>
    <w:rsid w:val="003917B9"/>
    <w:rsid w:val="00392356"/>
    <w:rsid w:val="003925D8"/>
    <w:rsid w:val="00392B86"/>
    <w:rsid w:val="00392FD8"/>
    <w:rsid w:val="003932FD"/>
    <w:rsid w:val="003936AF"/>
    <w:rsid w:val="00393C51"/>
    <w:rsid w:val="00393CC0"/>
    <w:rsid w:val="0039483C"/>
    <w:rsid w:val="00394C34"/>
    <w:rsid w:val="00394DCB"/>
    <w:rsid w:val="00394F9C"/>
    <w:rsid w:val="00395238"/>
    <w:rsid w:val="0039535A"/>
    <w:rsid w:val="00395AE1"/>
    <w:rsid w:val="00395B9E"/>
    <w:rsid w:val="00395C34"/>
    <w:rsid w:val="0039676F"/>
    <w:rsid w:val="00396780"/>
    <w:rsid w:val="003971D4"/>
    <w:rsid w:val="003977F2"/>
    <w:rsid w:val="00397FBC"/>
    <w:rsid w:val="003A02AB"/>
    <w:rsid w:val="003A0498"/>
    <w:rsid w:val="003A1472"/>
    <w:rsid w:val="003A1679"/>
    <w:rsid w:val="003A1766"/>
    <w:rsid w:val="003A1B61"/>
    <w:rsid w:val="003A1C7E"/>
    <w:rsid w:val="003A1FEE"/>
    <w:rsid w:val="003A2ADE"/>
    <w:rsid w:val="003A2D91"/>
    <w:rsid w:val="003A31E1"/>
    <w:rsid w:val="003A3805"/>
    <w:rsid w:val="003A43C3"/>
    <w:rsid w:val="003A44B0"/>
    <w:rsid w:val="003A49ED"/>
    <w:rsid w:val="003A52D4"/>
    <w:rsid w:val="003A53DB"/>
    <w:rsid w:val="003A54BE"/>
    <w:rsid w:val="003A55E4"/>
    <w:rsid w:val="003A63A9"/>
    <w:rsid w:val="003A6583"/>
    <w:rsid w:val="003A6AC3"/>
    <w:rsid w:val="003A6BF7"/>
    <w:rsid w:val="003A6DAA"/>
    <w:rsid w:val="003A732A"/>
    <w:rsid w:val="003A769C"/>
    <w:rsid w:val="003B0564"/>
    <w:rsid w:val="003B0568"/>
    <w:rsid w:val="003B09D8"/>
    <w:rsid w:val="003B0A31"/>
    <w:rsid w:val="003B1200"/>
    <w:rsid w:val="003B1741"/>
    <w:rsid w:val="003B1E6C"/>
    <w:rsid w:val="003B2396"/>
    <w:rsid w:val="003B2AB1"/>
    <w:rsid w:val="003B3173"/>
    <w:rsid w:val="003B318A"/>
    <w:rsid w:val="003B32C9"/>
    <w:rsid w:val="003B337D"/>
    <w:rsid w:val="003B37E1"/>
    <w:rsid w:val="003B3A24"/>
    <w:rsid w:val="003B3AEB"/>
    <w:rsid w:val="003B47D5"/>
    <w:rsid w:val="003B4E19"/>
    <w:rsid w:val="003B4F05"/>
    <w:rsid w:val="003B57AC"/>
    <w:rsid w:val="003B5AAA"/>
    <w:rsid w:val="003B5CA1"/>
    <w:rsid w:val="003B637D"/>
    <w:rsid w:val="003B686C"/>
    <w:rsid w:val="003B6D38"/>
    <w:rsid w:val="003B79F7"/>
    <w:rsid w:val="003B7B35"/>
    <w:rsid w:val="003C08C8"/>
    <w:rsid w:val="003C099A"/>
    <w:rsid w:val="003C0B39"/>
    <w:rsid w:val="003C0C74"/>
    <w:rsid w:val="003C1FF5"/>
    <w:rsid w:val="003C22C0"/>
    <w:rsid w:val="003C23BD"/>
    <w:rsid w:val="003C2DEC"/>
    <w:rsid w:val="003C2F5C"/>
    <w:rsid w:val="003C36D4"/>
    <w:rsid w:val="003C3BFC"/>
    <w:rsid w:val="003C50CE"/>
    <w:rsid w:val="003C5BB3"/>
    <w:rsid w:val="003C5D0F"/>
    <w:rsid w:val="003C6045"/>
    <w:rsid w:val="003C62F3"/>
    <w:rsid w:val="003C6DAA"/>
    <w:rsid w:val="003C7623"/>
    <w:rsid w:val="003C7A62"/>
    <w:rsid w:val="003C7E50"/>
    <w:rsid w:val="003D051B"/>
    <w:rsid w:val="003D067F"/>
    <w:rsid w:val="003D084A"/>
    <w:rsid w:val="003D1107"/>
    <w:rsid w:val="003D139F"/>
    <w:rsid w:val="003D2E3C"/>
    <w:rsid w:val="003D2F9A"/>
    <w:rsid w:val="003D373B"/>
    <w:rsid w:val="003D3EA8"/>
    <w:rsid w:val="003D3F7B"/>
    <w:rsid w:val="003D4326"/>
    <w:rsid w:val="003D4B1C"/>
    <w:rsid w:val="003D4E1C"/>
    <w:rsid w:val="003D4FE6"/>
    <w:rsid w:val="003D5392"/>
    <w:rsid w:val="003D5545"/>
    <w:rsid w:val="003D56A4"/>
    <w:rsid w:val="003D595E"/>
    <w:rsid w:val="003D5A97"/>
    <w:rsid w:val="003D5E00"/>
    <w:rsid w:val="003D5EB1"/>
    <w:rsid w:val="003D5F9F"/>
    <w:rsid w:val="003D651C"/>
    <w:rsid w:val="003D721A"/>
    <w:rsid w:val="003D7B04"/>
    <w:rsid w:val="003E001E"/>
    <w:rsid w:val="003E0369"/>
    <w:rsid w:val="003E0E98"/>
    <w:rsid w:val="003E14FA"/>
    <w:rsid w:val="003E1951"/>
    <w:rsid w:val="003E1D7D"/>
    <w:rsid w:val="003E2417"/>
    <w:rsid w:val="003E26D5"/>
    <w:rsid w:val="003E2CCA"/>
    <w:rsid w:val="003E2E2E"/>
    <w:rsid w:val="003E34CB"/>
    <w:rsid w:val="003E36EE"/>
    <w:rsid w:val="003E3DFB"/>
    <w:rsid w:val="003E4186"/>
    <w:rsid w:val="003E4F2F"/>
    <w:rsid w:val="003E52EA"/>
    <w:rsid w:val="003E5673"/>
    <w:rsid w:val="003E5763"/>
    <w:rsid w:val="003E5DED"/>
    <w:rsid w:val="003E64EA"/>
    <w:rsid w:val="003E66E5"/>
    <w:rsid w:val="003E68AB"/>
    <w:rsid w:val="003E6EEC"/>
    <w:rsid w:val="003E7298"/>
    <w:rsid w:val="003E730C"/>
    <w:rsid w:val="003E7F35"/>
    <w:rsid w:val="003F001C"/>
    <w:rsid w:val="003F02FF"/>
    <w:rsid w:val="003F08A1"/>
    <w:rsid w:val="003F08EB"/>
    <w:rsid w:val="003F1317"/>
    <w:rsid w:val="003F1457"/>
    <w:rsid w:val="003F15EE"/>
    <w:rsid w:val="003F17FF"/>
    <w:rsid w:val="003F1B5D"/>
    <w:rsid w:val="003F3131"/>
    <w:rsid w:val="003F36B3"/>
    <w:rsid w:val="003F391B"/>
    <w:rsid w:val="003F3D47"/>
    <w:rsid w:val="003F4521"/>
    <w:rsid w:val="003F466F"/>
    <w:rsid w:val="003F4B3D"/>
    <w:rsid w:val="003F4BA0"/>
    <w:rsid w:val="003F4EDF"/>
    <w:rsid w:val="003F5862"/>
    <w:rsid w:val="003F59BE"/>
    <w:rsid w:val="003F5B5D"/>
    <w:rsid w:val="003F5CD5"/>
    <w:rsid w:val="003F6111"/>
    <w:rsid w:val="003F6210"/>
    <w:rsid w:val="003F6767"/>
    <w:rsid w:val="003F67C3"/>
    <w:rsid w:val="003F67E4"/>
    <w:rsid w:val="003F7163"/>
    <w:rsid w:val="003F71DC"/>
    <w:rsid w:val="003F7455"/>
    <w:rsid w:val="003F7C20"/>
    <w:rsid w:val="004001DF"/>
    <w:rsid w:val="00400402"/>
    <w:rsid w:val="004008CC"/>
    <w:rsid w:val="00400D21"/>
    <w:rsid w:val="00400EF6"/>
    <w:rsid w:val="0040194A"/>
    <w:rsid w:val="0040258A"/>
    <w:rsid w:val="00403314"/>
    <w:rsid w:val="00403B23"/>
    <w:rsid w:val="00403E16"/>
    <w:rsid w:val="00404F1E"/>
    <w:rsid w:val="00404FC5"/>
    <w:rsid w:val="00405D14"/>
    <w:rsid w:val="004060CB"/>
    <w:rsid w:val="004069B1"/>
    <w:rsid w:val="00407F3A"/>
    <w:rsid w:val="004106AD"/>
    <w:rsid w:val="00410B04"/>
    <w:rsid w:val="00410B6F"/>
    <w:rsid w:val="00410C8C"/>
    <w:rsid w:val="0041194C"/>
    <w:rsid w:val="00412A90"/>
    <w:rsid w:val="00412EF9"/>
    <w:rsid w:val="004135BB"/>
    <w:rsid w:val="00413615"/>
    <w:rsid w:val="004145FA"/>
    <w:rsid w:val="004146A4"/>
    <w:rsid w:val="0041507E"/>
    <w:rsid w:val="00415293"/>
    <w:rsid w:val="00415BCC"/>
    <w:rsid w:val="00416459"/>
    <w:rsid w:val="004168DD"/>
    <w:rsid w:val="00416DF0"/>
    <w:rsid w:val="004170EC"/>
    <w:rsid w:val="004173CB"/>
    <w:rsid w:val="004175C4"/>
    <w:rsid w:val="00417861"/>
    <w:rsid w:val="00417B54"/>
    <w:rsid w:val="00417D71"/>
    <w:rsid w:val="004200DB"/>
    <w:rsid w:val="0042016B"/>
    <w:rsid w:val="004201A8"/>
    <w:rsid w:val="004206A6"/>
    <w:rsid w:val="00420C1F"/>
    <w:rsid w:val="004212A7"/>
    <w:rsid w:val="00422C7F"/>
    <w:rsid w:val="004236E0"/>
    <w:rsid w:val="004236EF"/>
    <w:rsid w:val="00423B7E"/>
    <w:rsid w:val="00423CE8"/>
    <w:rsid w:val="00423DDF"/>
    <w:rsid w:val="004240B6"/>
    <w:rsid w:val="004241EB"/>
    <w:rsid w:val="0042428F"/>
    <w:rsid w:val="0042464B"/>
    <w:rsid w:val="00425192"/>
    <w:rsid w:val="00425254"/>
    <w:rsid w:val="00425A2A"/>
    <w:rsid w:val="00425F8B"/>
    <w:rsid w:val="00425FF6"/>
    <w:rsid w:val="00426A87"/>
    <w:rsid w:val="00426C64"/>
    <w:rsid w:val="00426CFB"/>
    <w:rsid w:val="004276AD"/>
    <w:rsid w:val="0042774F"/>
    <w:rsid w:val="00427BE8"/>
    <w:rsid w:val="00427FC8"/>
    <w:rsid w:val="00430885"/>
    <w:rsid w:val="00430B48"/>
    <w:rsid w:val="00431F0E"/>
    <w:rsid w:val="0043229A"/>
    <w:rsid w:val="004324C9"/>
    <w:rsid w:val="00432B2B"/>
    <w:rsid w:val="00432F0F"/>
    <w:rsid w:val="00433801"/>
    <w:rsid w:val="0043447D"/>
    <w:rsid w:val="00434602"/>
    <w:rsid w:val="004347C0"/>
    <w:rsid w:val="00435734"/>
    <w:rsid w:val="00435C2E"/>
    <w:rsid w:val="00435E2D"/>
    <w:rsid w:val="00436857"/>
    <w:rsid w:val="00437217"/>
    <w:rsid w:val="00437AAF"/>
    <w:rsid w:val="00437B7D"/>
    <w:rsid w:val="00440587"/>
    <w:rsid w:val="004405D2"/>
    <w:rsid w:val="00440987"/>
    <w:rsid w:val="00440D15"/>
    <w:rsid w:val="00440D57"/>
    <w:rsid w:val="0044184A"/>
    <w:rsid w:val="00442487"/>
    <w:rsid w:val="00442C3D"/>
    <w:rsid w:val="004431F1"/>
    <w:rsid w:val="004438BC"/>
    <w:rsid w:val="00443D03"/>
    <w:rsid w:val="00443F33"/>
    <w:rsid w:val="004441BA"/>
    <w:rsid w:val="0044461E"/>
    <w:rsid w:val="00444B40"/>
    <w:rsid w:val="004451A2"/>
    <w:rsid w:val="004457BB"/>
    <w:rsid w:val="00445C7D"/>
    <w:rsid w:val="00446431"/>
    <w:rsid w:val="00446937"/>
    <w:rsid w:val="00446A2F"/>
    <w:rsid w:val="0044753C"/>
    <w:rsid w:val="00447976"/>
    <w:rsid w:val="00450039"/>
    <w:rsid w:val="00450671"/>
    <w:rsid w:val="004511FB"/>
    <w:rsid w:val="00451551"/>
    <w:rsid w:val="004515AB"/>
    <w:rsid w:val="00451F78"/>
    <w:rsid w:val="004521B0"/>
    <w:rsid w:val="004521E8"/>
    <w:rsid w:val="0045223E"/>
    <w:rsid w:val="00452902"/>
    <w:rsid w:val="00453013"/>
    <w:rsid w:val="004532ED"/>
    <w:rsid w:val="00453684"/>
    <w:rsid w:val="00453EC3"/>
    <w:rsid w:val="00454165"/>
    <w:rsid w:val="0045447B"/>
    <w:rsid w:val="004545AA"/>
    <w:rsid w:val="00454E7F"/>
    <w:rsid w:val="00455F51"/>
    <w:rsid w:val="004563E6"/>
    <w:rsid w:val="00456901"/>
    <w:rsid w:val="004578F9"/>
    <w:rsid w:val="004579AC"/>
    <w:rsid w:val="00457C6B"/>
    <w:rsid w:val="00457FEC"/>
    <w:rsid w:val="004603A1"/>
    <w:rsid w:val="00460482"/>
    <w:rsid w:val="004608F9"/>
    <w:rsid w:val="00460C2B"/>
    <w:rsid w:val="00460F40"/>
    <w:rsid w:val="0046105C"/>
    <w:rsid w:val="00461D48"/>
    <w:rsid w:val="00462D7A"/>
    <w:rsid w:val="00463483"/>
    <w:rsid w:val="004634EC"/>
    <w:rsid w:val="00463542"/>
    <w:rsid w:val="00463B0F"/>
    <w:rsid w:val="0046429E"/>
    <w:rsid w:val="00464925"/>
    <w:rsid w:val="00464AB0"/>
    <w:rsid w:val="00465F49"/>
    <w:rsid w:val="0046626F"/>
    <w:rsid w:val="004668E4"/>
    <w:rsid w:val="00466F32"/>
    <w:rsid w:val="00467131"/>
    <w:rsid w:val="0046757B"/>
    <w:rsid w:val="0046797F"/>
    <w:rsid w:val="0047034C"/>
    <w:rsid w:val="00470BD2"/>
    <w:rsid w:val="00470F7A"/>
    <w:rsid w:val="0047126B"/>
    <w:rsid w:val="0047141B"/>
    <w:rsid w:val="00471B4F"/>
    <w:rsid w:val="00472055"/>
    <w:rsid w:val="00472140"/>
    <w:rsid w:val="00472464"/>
    <w:rsid w:val="00472793"/>
    <w:rsid w:val="00472AA2"/>
    <w:rsid w:val="004732C6"/>
    <w:rsid w:val="004732F1"/>
    <w:rsid w:val="00474418"/>
    <w:rsid w:val="004746C4"/>
    <w:rsid w:val="004746EB"/>
    <w:rsid w:val="00474B07"/>
    <w:rsid w:val="00474EA3"/>
    <w:rsid w:val="004752CB"/>
    <w:rsid w:val="004758F1"/>
    <w:rsid w:val="0047604E"/>
    <w:rsid w:val="0047629D"/>
    <w:rsid w:val="004764BF"/>
    <w:rsid w:val="00476541"/>
    <w:rsid w:val="00476FED"/>
    <w:rsid w:val="00477D34"/>
    <w:rsid w:val="00480AB7"/>
    <w:rsid w:val="004811C9"/>
    <w:rsid w:val="0048157E"/>
    <w:rsid w:val="004815F5"/>
    <w:rsid w:val="004816C6"/>
    <w:rsid w:val="0048191C"/>
    <w:rsid w:val="00482471"/>
    <w:rsid w:val="0048249E"/>
    <w:rsid w:val="004825C9"/>
    <w:rsid w:val="004825D8"/>
    <w:rsid w:val="0048277F"/>
    <w:rsid w:val="00482954"/>
    <w:rsid w:val="00483429"/>
    <w:rsid w:val="00483900"/>
    <w:rsid w:val="00483988"/>
    <w:rsid w:val="004839DF"/>
    <w:rsid w:val="00483E22"/>
    <w:rsid w:val="00483FD7"/>
    <w:rsid w:val="00484085"/>
    <w:rsid w:val="00484816"/>
    <w:rsid w:val="00484855"/>
    <w:rsid w:val="00484993"/>
    <w:rsid w:val="004850AC"/>
    <w:rsid w:val="00485187"/>
    <w:rsid w:val="0048533C"/>
    <w:rsid w:val="00485BB9"/>
    <w:rsid w:val="00485E4C"/>
    <w:rsid w:val="00486859"/>
    <w:rsid w:val="004870A2"/>
    <w:rsid w:val="004875E5"/>
    <w:rsid w:val="00487D60"/>
    <w:rsid w:val="00487E5A"/>
    <w:rsid w:val="00490995"/>
    <w:rsid w:val="00490BBD"/>
    <w:rsid w:val="00490C31"/>
    <w:rsid w:val="00490EF6"/>
    <w:rsid w:val="00491137"/>
    <w:rsid w:val="004913EB"/>
    <w:rsid w:val="00491582"/>
    <w:rsid w:val="00491948"/>
    <w:rsid w:val="00491E55"/>
    <w:rsid w:val="00492974"/>
    <w:rsid w:val="00492AE0"/>
    <w:rsid w:val="00492B41"/>
    <w:rsid w:val="00492F40"/>
    <w:rsid w:val="00493219"/>
    <w:rsid w:val="004933D0"/>
    <w:rsid w:val="00493637"/>
    <w:rsid w:val="00493727"/>
    <w:rsid w:val="00494477"/>
    <w:rsid w:val="004944E9"/>
    <w:rsid w:val="004948A3"/>
    <w:rsid w:val="00494AE2"/>
    <w:rsid w:val="004952A5"/>
    <w:rsid w:val="004960A1"/>
    <w:rsid w:val="0049625C"/>
    <w:rsid w:val="00496407"/>
    <w:rsid w:val="00496633"/>
    <w:rsid w:val="004976F6"/>
    <w:rsid w:val="00497704"/>
    <w:rsid w:val="004A0108"/>
    <w:rsid w:val="004A05E8"/>
    <w:rsid w:val="004A068E"/>
    <w:rsid w:val="004A0FCA"/>
    <w:rsid w:val="004A1407"/>
    <w:rsid w:val="004A24EB"/>
    <w:rsid w:val="004A28E8"/>
    <w:rsid w:val="004A309C"/>
    <w:rsid w:val="004A37BA"/>
    <w:rsid w:val="004A4665"/>
    <w:rsid w:val="004A4CC2"/>
    <w:rsid w:val="004A4F1D"/>
    <w:rsid w:val="004A5140"/>
    <w:rsid w:val="004A52E3"/>
    <w:rsid w:val="004A6199"/>
    <w:rsid w:val="004A64B3"/>
    <w:rsid w:val="004A6BDE"/>
    <w:rsid w:val="004A6E98"/>
    <w:rsid w:val="004A7686"/>
    <w:rsid w:val="004A79B3"/>
    <w:rsid w:val="004A7DC2"/>
    <w:rsid w:val="004B00BB"/>
    <w:rsid w:val="004B00DD"/>
    <w:rsid w:val="004B02B7"/>
    <w:rsid w:val="004B0B36"/>
    <w:rsid w:val="004B0DD9"/>
    <w:rsid w:val="004B0E93"/>
    <w:rsid w:val="004B1A75"/>
    <w:rsid w:val="004B243C"/>
    <w:rsid w:val="004B282A"/>
    <w:rsid w:val="004B2989"/>
    <w:rsid w:val="004B2CC9"/>
    <w:rsid w:val="004B2F0E"/>
    <w:rsid w:val="004B2FA1"/>
    <w:rsid w:val="004B34A0"/>
    <w:rsid w:val="004B34EF"/>
    <w:rsid w:val="004B3625"/>
    <w:rsid w:val="004B3BE4"/>
    <w:rsid w:val="004B427D"/>
    <w:rsid w:val="004B4502"/>
    <w:rsid w:val="004B48B4"/>
    <w:rsid w:val="004B4F89"/>
    <w:rsid w:val="004B51A7"/>
    <w:rsid w:val="004B52C8"/>
    <w:rsid w:val="004B6103"/>
    <w:rsid w:val="004B62AA"/>
    <w:rsid w:val="004B635A"/>
    <w:rsid w:val="004B74E1"/>
    <w:rsid w:val="004B753B"/>
    <w:rsid w:val="004B77C6"/>
    <w:rsid w:val="004B7D26"/>
    <w:rsid w:val="004C006A"/>
    <w:rsid w:val="004C01B4"/>
    <w:rsid w:val="004C080C"/>
    <w:rsid w:val="004C086E"/>
    <w:rsid w:val="004C09E0"/>
    <w:rsid w:val="004C1340"/>
    <w:rsid w:val="004C1A86"/>
    <w:rsid w:val="004C2023"/>
    <w:rsid w:val="004C2125"/>
    <w:rsid w:val="004C24C2"/>
    <w:rsid w:val="004C2997"/>
    <w:rsid w:val="004C2DFA"/>
    <w:rsid w:val="004C3973"/>
    <w:rsid w:val="004C3CF4"/>
    <w:rsid w:val="004C3D95"/>
    <w:rsid w:val="004C40A4"/>
    <w:rsid w:val="004C485A"/>
    <w:rsid w:val="004C4BEB"/>
    <w:rsid w:val="004C5514"/>
    <w:rsid w:val="004C5539"/>
    <w:rsid w:val="004C554C"/>
    <w:rsid w:val="004C58DC"/>
    <w:rsid w:val="004C5BA5"/>
    <w:rsid w:val="004C5CA7"/>
    <w:rsid w:val="004C5F5E"/>
    <w:rsid w:val="004C6966"/>
    <w:rsid w:val="004C6B13"/>
    <w:rsid w:val="004C75E8"/>
    <w:rsid w:val="004C7CC4"/>
    <w:rsid w:val="004C7CDA"/>
    <w:rsid w:val="004D056B"/>
    <w:rsid w:val="004D0871"/>
    <w:rsid w:val="004D0C2E"/>
    <w:rsid w:val="004D0E6A"/>
    <w:rsid w:val="004D0F48"/>
    <w:rsid w:val="004D12F7"/>
    <w:rsid w:val="004D1428"/>
    <w:rsid w:val="004D19B6"/>
    <w:rsid w:val="004D1C59"/>
    <w:rsid w:val="004D21F2"/>
    <w:rsid w:val="004D220B"/>
    <w:rsid w:val="004D2C46"/>
    <w:rsid w:val="004D2EEA"/>
    <w:rsid w:val="004D376B"/>
    <w:rsid w:val="004D3DD4"/>
    <w:rsid w:val="004D3E1A"/>
    <w:rsid w:val="004D3E3B"/>
    <w:rsid w:val="004D403C"/>
    <w:rsid w:val="004D4509"/>
    <w:rsid w:val="004D46E4"/>
    <w:rsid w:val="004D4A18"/>
    <w:rsid w:val="004D4C43"/>
    <w:rsid w:val="004D4C95"/>
    <w:rsid w:val="004D5CB6"/>
    <w:rsid w:val="004D657B"/>
    <w:rsid w:val="004D741D"/>
    <w:rsid w:val="004D748F"/>
    <w:rsid w:val="004D769D"/>
    <w:rsid w:val="004D7768"/>
    <w:rsid w:val="004E049D"/>
    <w:rsid w:val="004E0882"/>
    <w:rsid w:val="004E08FD"/>
    <w:rsid w:val="004E0D7D"/>
    <w:rsid w:val="004E1314"/>
    <w:rsid w:val="004E14F0"/>
    <w:rsid w:val="004E1571"/>
    <w:rsid w:val="004E15DB"/>
    <w:rsid w:val="004E1657"/>
    <w:rsid w:val="004E1892"/>
    <w:rsid w:val="004E1AAD"/>
    <w:rsid w:val="004E1C01"/>
    <w:rsid w:val="004E20C2"/>
    <w:rsid w:val="004E26A8"/>
    <w:rsid w:val="004E3786"/>
    <w:rsid w:val="004E3903"/>
    <w:rsid w:val="004E3D8A"/>
    <w:rsid w:val="004E441E"/>
    <w:rsid w:val="004E4D5B"/>
    <w:rsid w:val="004E53B3"/>
    <w:rsid w:val="004E5DCF"/>
    <w:rsid w:val="004E5E2D"/>
    <w:rsid w:val="004E656D"/>
    <w:rsid w:val="004E7022"/>
    <w:rsid w:val="004F05C4"/>
    <w:rsid w:val="004F0670"/>
    <w:rsid w:val="004F0863"/>
    <w:rsid w:val="004F0D44"/>
    <w:rsid w:val="004F0EB5"/>
    <w:rsid w:val="004F257E"/>
    <w:rsid w:val="004F2FCB"/>
    <w:rsid w:val="004F354D"/>
    <w:rsid w:val="004F373E"/>
    <w:rsid w:val="004F3E4F"/>
    <w:rsid w:val="004F3F87"/>
    <w:rsid w:val="004F406F"/>
    <w:rsid w:val="004F4129"/>
    <w:rsid w:val="004F440B"/>
    <w:rsid w:val="004F4B72"/>
    <w:rsid w:val="004F4BA9"/>
    <w:rsid w:val="004F4CF0"/>
    <w:rsid w:val="004F4F7C"/>
    <w:rsid w:val="004F584B"/>
    <w:rsid w:val="004F690F"/>
    <w:rsid w:val="004F6A94"/>
    <w:rsid w:val="004F71D5"/>
    <w:rsid w:val="004F7581"/>
    <w:rsid w:val="004F7788"/>
    <w:rsid w:val="004F7D10"/>
    <w:rsid w:val="00500069"/>
    <w:rsid w:val="0050060C"/>
    <w:rsid w:val="005012E9"/>
    <w:rsid w:val="00501946"/>
    <w:rsid w:val="0050244A"/>
    <w:rsid w:val="00503424"/>
    <w:rsid w:val="005040E2"/>
    <w:rsid w:val="00504A43"/>
    <w:rsid w:val="0050541F"/>
    <w:rsid w:val="00505512"/>
    <w:rsid w:val="00505C12"/>
    <w:rsid w:val="00505DB4"/>
    <w:rsid w:val="00505E9D"/>
    <w:rsid w:val="00505FB9"/>
    <w:rsid w:val="00506506"/>
    <w:rsid w:val="005074D1"/>
    <w:rsid w:val="005075F1"/>
    <w:rsid w:val="0050787E"/>
    <w:rsid w:val="005109A3"/>
    <w:rsid w:val="00511193"/>
    <w:rsid w:val="005111DB"/>
    <w:rsid w:val="00511489"/>
    <w:rsid w:val="00511514"/>
    <w:rsid w:val="0051153A"/>
    <w:rsid w:val="00511C3E"/>
    <w:rsid w:val="00512AE1"/>
    <w:rsid w:val="00512BD3"/>
    <w:rsid w:val="0051381B"/>
    <w:rsid w:val="005139F9"/>
    <w:rsid w:val="00514216"/>
    <w:rsid w:val="00514237"/>
    <w:rsid w:val="005148B9"/>
    <w:rsid w:val="0051498D"/>
    <w:rsid w:val="00515245"/>
    <w:rsid w:val="0051571B"/>
    <w:rsid w:val="005158E5"/>
    <w:rsid w:val="005167AD"/>
    <w:rsid w:val="00516C14"/>
    <w:rsid w:val="00517406"/>
    <w:rsid w:val="00517493"/>
    <w:rsid w:val="00517754"/>
    <w:rsid w:val="00517D0F"/>
    <w:rsid w:val="00517ECE"/>
    <w:rsid w:val="005205B2"/>
    <w:rsid w:val="00520B3E"/>
    <w:rsid w:val="00520DFD"/>
    <w:rsid w:val="0052150A"/>
    <w:rsid w:val="00521800"/>
    <w:rsid w:val="0052194D"/>
    <w:rsid w:val="00521B63"/>
    <w:rsid w:val="00521B93"/>
    <w:rsid w:val="00522250"/>
    <w:rsid w:val="00522459"/>
    <w:rsid w:val="00522501"/>
    <w:rsid w:val="005228CA"/>
    <w:rsid w:val="00522BDC"/>
    <w:rsid w:val="0052314C"/>
    <w:rsid w:val="00523ABC"/>
    <w:rsid w:val="00523D9D"/>
    <w:rsid w:val="00524893"/>
    <w:rsid w:val="00524C42"/>
    <w:rsid w:val="005259F1"/>
    <w:rsid w:val="0052618C"/>
    <w:rsid w:val="00526277"/>
    <w:rsid w:val="00526488"/>
    <w:rsid w:val="00526780"/>
    <w:rsid w:val="00526F13"/>
    <w:rsid w:val="00527318"/>
    <w:rsid w:val="005308ED"/>
    <w:rsid w:val="00530A38"/>
    <w:rsid w:val="00530D1A"/>
    <w:rsid w:val="005310F6"/>
    <w:rsid w:val="005313FB"/>
    <w:rsid w:val="005315C8"/>
    <w:rsid w:val="00531956"/>
    <w:rsid w:val="005319A6"/>
    <w:rsid w:val="00531C76"/>
    <w:rsid w:val="00531EA2"/>
    <w:rsid w:val="00532F51"/>
    <w:rsid w:val="00533420"/>
    <w:rsid w:val="00533842"/>
    <w:rsid w:val="00533A52"/>
    <w:rsid w:val="00533C79"/>
    <w:rsid w:val="00533CB4"/>
    <w:rsid w:val="00533FDC"/>
    <w:rsid w:val="00534DE7"/>
    <w:rsid w:val="0053551A"/>
    <w:rsid w:val="00535638"/>
    <w:rsid w:val="00535CBF"/>
    <w:rsid w:val="0053641C"/>
    <w:rsid w:val="005364AF"/>
    <w:rsid w:val="00537CC2"/>
    <w:rsid w:val="00537F38"/>
    <w:rsid w:val="00540521"/>
    <w:rsid w:val="005405DD"/>
    <w:rsid w:val="00540618"/>
    <w:rsid w:val="005406E5"/>
    <w:rsid w:val="00540704"/>
    <w:rsid w:val="00541111"/>
    <w:rsid w:val="0054128F"/>
    <w:rsid w:val="00541640"/>
    <w:rsid w:val="0054188D"/>
    <w:rsid w:val="00541B21"/>
    <w:rsid w:val="005429BE"/>
    <w:rsid w:val="00542ABA"/>
    <w:rsid w:val="00542DCE"/>
    <w:rsid w:val="00542F49"/>
    <w:rsid w:val="00542FF4"/>
    <w:rsid w:val="005435C5"/>
    <w:rsid w:val="005445D1"/>
    <w:rsid w:val="00544DE7"/>
    <w:rsid w:val="0054504A"/>
    <w:rsid w:val="005450B8"/>
    <w:rsid w:val="0054517E"/>
    <w:rsid w:val="00545D9A"/>
    <w:rsid w:val="00546088"/>
    <w:rsid w:val="005467D8"/>
    <w:rsid w:val="00546C7F"/>
    <w:rsid w:val="00546EC0"/>
    <w:rsid w:val="005472EF"/>
    <w:rsid w:val="00547B24"/>
    <w:rsid w:val="00547DA9"/>
    <w:rsid w:val="0055016A"/>
    <w:rsid w:val="0055016E"/>
    <w:rsid w:val="005504ED"/>
    <w:rsid w:val="0055071B"/>
    <w:rsid w:val="005511AC"/>
    <w:rsid w:val="0055134E"/>
    <w:rsid w:val="00551AF1"/>
    <w:rsid w:val="00551F6B"/>
    <w:rsid w:val="005521E7"/>
    <w:rsid w:val="005527A2"/>
    <w:rsid w:val="00552A6D"/>
    <w:rsid w:val="00552EAD"/>
    <w:rsid w:val="0055337F"/>
    <w:rsid w:val="005538DE"/>
    <w:rsid w:val="00553ABD"/>
    <w:rsid w:val="00553D0E"/>
    <w:rsid w:val="00553F00"/>
    <w:rsid w:val="0055425C"/>
    <w:rsid w:val="005548D0"/>
    <w:rsid w:val="00554BBF"/>
    <w:rsid w:val="00554D28"/>
    <w:rsid w:val="00555690"/>
    <w:rsid w:val="00555BEB"/>
    <w:rsid w:val="00555D02"/>
    <w:rsid w:val="00555E2D"/>
    <w:rsid w:val="00556908"/>
    <w:rsid w:val="0055726C"/>
    <w:rsid w:val="00557473"/>
    <w:rsid w:val="0055794F"/>
    <w:rsid w:val="00557ABD"/>
    <w:rsid w:val="00557D73"/>
    <w:rsid w:val="005601AF"/>
    <w:rsid w:val="00560264"/>
    <w:rsid w:val="005613D8"/>
    <w:rsid w:val="005615EA"/>
    <w:rsid w:val="0056171B"/>
    <w:rsid w:val="00561A99"/>
    <w:rsid w:val="00561F52"/>
    <w:rsid w:val="00562523"/>
    <w:rsid w:val="005645B2"/>
    <w:rsid w:val="00564ED5"/>
    <w:rsid w:val="0056549A"/>
    <w:rsid w:val="00565525"/>
    <w:rsid w:val="005660CD"/>
    <w:rsid w:val="00566C67"/>
    <w:rsid w:val="00566CF5"/>
    <w:rsid w:val="00566F08"/>
    <w:rsid w:val="00567036"/>
    <w:rsid w:val="005704DC"/>
    <w:rsid w:val="00570A09"/>
    <w:rsid w:val="005710A3"/>
    <w:rsid w:val="005714A5"/>
    <w:rsid w:val="00571934"/>
    <w:rsid w:val="005719B7"/>
    <w:rsid w:val="00571D84"/>
    <w:rsid w:val="00572482"/>
    <w:rsid w:val="0057265C"/>
    <w:rsid w:val="00572663"/>
    <w:rsid w:val="005726ED"/>
    <w:rsid w:val="00572C04"/>
    <w:rsid w:val="00572D1E"/>
    <w:rsid w:val="00572D8E"/>
    <w:rsid w:val="00572E73"/>
    <w:rsid w:val="00572FA8"/>
    <w:rsid w:val="00573283"/>
    <w:rsid w:val="005734E7"/>
    <w:rsid w:val="00573D01"/>
    <w:rsid w:val="00573D23"/>
    <w:rsid w:val="00573E2C"/>
    <w:rsid w:val="00573E60"/>
    <w:rsid w:val="00574596"/>
    <w:rsid w:val="005756F8"/>
    <w:rsid w:val="00575C46"/>
    <w:rsid w:val="00575D37"/>
    <w:rsid w:val="005764E9"/>
    <w:rsid w:val="00576C07"/>
    <w:rsid w:val="005772B4"/>
    <w:rsid w:val="005775C7"/>
    <w:rsid w:val="00577ABA"/>
    <w:rsid w:val="00577F78"/>
    <w:rsid w:val="00581914"/>
    <w:rsid w:val="00581A4F"/>
    <w:rsid w:val="00581A56"/>
    <w:rsid w:val="005820E6"/>
    <w:rsid w:val="00582716"/>
    <w:rsid w:val="00582A25"/>
    <w:rsid w:val="00582B38"/>
    <w:rsid w:val="005839AF"/>
    <w:rsid w:val="005848D4"/>
    <w:rsid w:val="00584A79"/>
    <w:rsid w:val="00584D9B"/>
    <w:rsid w:val="00584FC9"/>
    <w:rsid w:val="00585DBD"/>
    <w:rsid w:val="00585E23"/>
    <w:rsid w:val="0058627B"/>
    <w:rsid w:val="00586683"/>
    <w:rsid w:val="005868AD"/>
    <w:rsid w:val="00586C0A"/>
    <w:rsid w:val="00587D8F"/>
    <w:rsid w:val="00587EC8"/>
    <w:rsid w:val="00587FA4"/>
    <w:rsid w:val="00590584"/>
    <w:rsid w:val="00590E51"/>
    <w:rsid w:val="00590FF1"/>
    <w:rsid w:val="005911E2"/>
    <w:rsid w:val="0059141B"/>
    <w:rsid w:val="00592486"/>
    <w:rsid w:val="005926B9"/>
    <w:rsid w:val="00592944"/>
    <w:rsid w:val="00593015"/>
    <w:rsid w:val="00593B5C"/>
    <w:rsid w:val="0059423C"/>
    <w:rsid w:val="00594968"/>
    <w:rsid w:val="00594B5A"/>
    <w:rsid w:val="00594B93"/>
    <w:rsid w:val="00594C13"/>
    <w:rsid w:val="00595193"/>
    <w:rsid w:val="005954D3"/>
    <w:rsid w:val="005967BD"/>
    <w:rsid w:val="005977F6"/>
    <w:rsid w:val="005A046F"/>
    <w:rsid w:val="005A099F"/>
    <w:rsid w:val="005A0BC5"/>
    <w:rsid w:val="005A1696"/>
    <w:rsid w:val="005A2474"/>
    <w:rsid w:val="005A254B"/>
    <w:rsid w:val="005A2758"/>
    <w:rsid w:val="005A35EA"/>
    <w:rsid w:val="005A3803"/>
    <w:rsid w:val="005A3DA5"/>
    <w:rsid w:val="005A3E90"/>
    <w:rsid w:val="005A3F3C"/>
    <w:rsid w:val="005A43F2"/>
    <w:rsid w:val="005A43F9"/>
    <w:rsid w:val="005A4819"/>
    <w:rsid w:val="005A4821"/>
    <w:rsid w:val="005A4C74"/>
    <w:rsid w:val="005A53D4"/>
    <w:rsid w:val="005A5DE9"/>
    <w:rsid w:val="005A5EBB"/>
    <w:rsid w:val="005A5F39"/>
    <w:rsid w:val="005A6626"/>
    <w:rsid w:val="005A67C8"/>
    <w:rsid w:val="005A7157"/>
    <w:rsid w:val="005A7775"/>
    <w:rsid w:val="005A7B45"/>
    <w:rsid w:val="005A7E50"/>
    <w:rsid w:val="005A7EC8"/>
    <w:rsid w:val="005B01E1"/>
    <w:rsid w:val="005B0376"/>
    <w:rsid w:val="005B09F6"/>
    <w:rsid w:val="005B0AB0"/>
    <w:rsid w:val="005B0F49"/>
    <w:rsid w:val="005B140B"/>
    <w:rsid w:val="005B152E"/>
    <w:rsid w:val="005B15D4"/>
    <w:rsid w:val="005B19BB"/>
    <w:rsid w:val="005B2152"/>
    <w:rsid w:val="005B26FE"/>
    <w:rsid w:val="005B2BEA"/>
    <w:rsid w:val="005B2D82"/>
    <w:rsid w:val="005B2E79"/>
    <w:rsid w:val="005B2FC0"/>
    <w:rsid w:val="005B330F"/>
    <w:rsid w:val="005B34A8"/>
    <w:rsid w:val="005B3E0C"/>
    <w:rsid w:val="005B48E8"/>
    <w:rsid w:val="005B4F0D"/>
    <w:rsid w:val="005B4F24"/>
    <w:rsid w:val="005B58F5"/>
    <w:rsid w:val="005B660D"/>
    <w:rsid w:val="005B6A9A"/>
    <w:rsid w:val="005B6D38"/>
    <w:rsid w:val="005B6D88"/>
    <w:rsid w:val="005B7178"/>
    <w:rsid w:val="005C0079"/>
    <w:rsid w:val="005C01AD"/>
    <w:rsid w:val="005C04D5"/>
    <w:rsid w:val="005C0C51"/>
    <w:rsid w:val="005C13A4"/>
    <w:rsid w:val="005C14BF"/>
    <w:rsid w:val="005C18DF"/>
    <w:rsid w:val="005C1E59"/>
    <w:rsid w:val="005C1F74"/>
    <w:rsid w:val="005C259E"/>
    <w:rsid w:val="005C2689"/>
    <w:rsid w:val="005C34C8"/>
    <w:rsid w:val="005C390D"/>
    <w:rsid w:val="005C3A06"/>
    <w:rsid w:val="005C44CE"/>
    <w:rsid w:val="005C48FB"/>
    <w:rsid w:val="005C4B97"/>
    <w:rsid w:val="005C4F8D"/>
    <w:rsid w:val="005C50DB"/>
    <w:rsid w:val="005C55D8"/>
    <w:rsid w:val="005C5D1F"/>
    <w:rsid w:val="005C646A"/>
    <w:rsid w:val="005C6C91"/>
    <w:rsid w:val="005C6CDD"/>
    <w:rsid w:val="005C6E1E"/>
    <w:rsid w:val="005C6EEB"/>
    <w:rsid w:val="005C7066"/>
    <w:rsid w:val="005C72B7"/>
    <w:rsid w:val="005C7436"/>
    <w:rsid w:val="005D00CA"/>
    <w:rsid w:val="005D0999"/>
    <w:rsid w:val="005D0D5C"/>
    <w:rsid w:val="005D198A"/>
    <w:rsid w:val="005D1A47"/>
    <w:rsid w:val="005D1EE1"/>
    <w:rsid w:val="005D2285"/>
    <w:rsid w:val="005D2316"/>
    <w:rsid w:val="005D286E"/>
    <w:rsid w:val="005D2D61"/>
    <w:rsid w:val="005D36B2"/>
    <w:rsid w:val="005D3706"/>
    <w:rsid w:val="005D3AD9"/>
    <w:rsid w:val="005D3AEB"/>
    <w:rsid w:val="005D3D04"/>
    <w:rsid w:val="005D3DDD"/>
    <w:rsid w:val="005D3E5C"/>
    <w:rsid w:val="005D42F6"/>
    <w:rsid w:val="005D47A2"/>
    <w:rsid w:val="005D58F7"/>
    <w:rsid w:val="005D5B61"/>
    <w:rsid w:val="005D5F10"/>
    <w:rsid w:val="005D60C5"/>
    <w:rsid w:val="005D6143"/>
    <w:rsid w:val="005D614C"/>
    <w:rsid w:val="005D6494"/>
    <w:rsid w:val="005D6652"/>
    <w:rsid w:val="005D681F"/>
    <w:rsid w:val="005D6838"/>
    <w:rsid w:val="005D69FC"/>
    <w:rsid w:val="005D6EBA"/>
    <w:rsid w:val="005E05C1"/>
    <w:rsid w:val="005E0977"/>
    <w:rsid w:val="005E1668"/>
    <w:rsid w:val="005E166B"/>
    <w:rsid w:val="005E174E"/>
    <w:rsid w:val="005E1784"/>
    <w:rsid w:val="005E2245"/>
    <w:rsid w:val="005E2541"/>
    <w:rsid w:val="005E2848"/>
    <w:rsid w:val="005E286E"/>
    <w:rsid w:val="005E3615"/>
    <w:rsid w:val="005E37F7"/>
    <w:rsid w:val="005E3885"/>
    <w:rsid w:val="005E3BE4"/>
    <w:rsid w:val="005E3F77"/>
    <w:rsid w:val="005E528A"/>
    <w:rsid w:val="005E6213"/>
    <w:rsid w:val="005E65B3"/>
    <w:rsid w:val="005E6844"/>
    <w:rsid w:val="005E686C"/>
    <w:rsid w:val="005E7B23"/>
    <w:rsid w:val="005E7BB4"/>
    <w:rsid w:val="005E7BB8"/>
    <w:rsid w:val="005E7D5C"/>
    <w:rsid w:val="005E7DE0"/>
    <w:rsid w:val="005F0892"/>
    <w:rsid w:val="005F0F8A"/>
    <w:rsid w:val="005F1336"/>
    <w:rsid w:val="005F1367"/>
    <w:rsid w:val="005F139A"/>
    <w:rsid w:val="005F23AF"/>
    <w:rsid w:val="005F244B"/>
    <w:rsid w:val="005F325A"/>
    <w:rsid w:val="005F3543"/>
    <w:rsid w:val="005F3862"/>
    <w:rsid w:val="005F39E0"/>
    <w:rsid w:val="005F3A02"/>
    <w:rsid w:val="005F3E0B"/>
    <w:rsid w:val="005F3E2F"/>
    <w:rsid w:val="005F43E9"/>
    <w:rsid w:val="005F5E10"/>
    <w:rsid w:val="005F63F8"/>
    <w:rsid w:val="005F6B09"/>
    <w:rsid w:val="005F6FB6"/>
    <w:rsid w:val="005F7013"/>
    <w:rsid w:val="005F74CE"/>
    <w:rsid w:val="005F7846"/>
    <w:rsid w:val="005F7ADB"/>
    <w:rsid w:val="005F7C30"/>
    <w:rsid w:val="00600272"/>
    <w:rsid w:val="006009B1"/>
    <w:rsid w:val="00601945"/>
    <w:rsid w:val="006026E3"/>
    <w:rsid w:val="00603306"/>
    <w:rsid w:val="00603632"/>
    <w:rsid w:val="006037D5"/>
    <w:rsid w:val="00604204"/>
    <w:rsid w:val="006045DD"/>
    <w:rsid w:val="00605726"/>
    <w:rsid w:val="00605788"/>
    <w:rsid w:val="00605A5E"/>
    <w:rsid w:val="006060FD"/>
    <w:rsid w:val="0060625C"/>
    <w:rsid w:val="006068EF"/>
    <w:rsid w:val="00606A7D"/>
    <w:rsid w:val="006070F7"/>
    <w:rsid w:val="006071C0"/>
    <w:rsid w:val="006074CC"/>
    <w:rsid w:val="0060782F"/>
    <w:rsid w:val="0061013D"/>
    <w:rsid w:val="00611172"/>
    <w:rsid w:val="006120D3"/>
    <w:rsid w:val="0061217B"/>
    <w:rsid w:val="00612925"/>
    <w:rsid w:val="006130BD"/>
    <w:rsid w:val="00613280"/>
    <w:rsid w:val="006134E7"/>
    <w:rsid w:val="00613C39"/>
    <w:rsid w:val="006142A3"/>
    <w:rsid w:val="0061475E"/>
    <w:rsid w:val="00614AAA"/>
    <w:rsid w:val="00614AEE"/>
    <w:rsid w:val="00614B18"/>
    <w:rsid w:val="00614D1A"/>
    <w:rsid w:val="00615059"/>
    <w:rsid w:val="00615779"/>
    <w:rsid w:val="006158BF"/>
    <w:rsid w:val="0061671B"/>
    <w:rsid w:val="0061727B"/>
    <w:rsid w:val="006172B3"/>
    <w:rsid w:val="006177EB"/>
    <w:rsid w:val="00617A1F"/>
    <w:rsid w:val="00620BBD"/>
    <w:rsid w:val="00620EE4"/>
    <w:rsid w:val="00620F78"/>
    <w:rsid w:val="006213CF"/>
    <w:rsid w:val="0062153F"/>
    <w:rsid w:val="00622008"/>
    <w:rsid w:val="006220EF"/>
    <w:rsid w:val="00623048"/>
    <w:rsid w:val="006235A4"/>
    <w:rsid w:val="00623797"/>
    <w:rsid w:val="00623828"/>
    <w:rsid w:val="00623862"/>
    <w:rsid w:val="00624580"/>
    <w:rsid w:val="00624CA1"/>
    <w:rsid w:val="006259B0"/>
    <w:rsid w:val="00626D39"/>
    <w:rsid w:val="006272FC"/>
    <w:rsid w:val="00627780"/>
    <w:rsid w:val="00627C9A"/>
    <w:rsid w:val="00627E7E"/>
    <w:rsid w:val="00630CC9"/>
    <w:rsid w:val="00630E63"/>
    <w:rsid w:val="006322B5"/>
    <w:rsid w:val="0063450C"/>
    <w:rsid w:val="006346FD"/>
    <w:rsid w:val="006347C3"/>
    <w:rsid w:val="006348DB"/>
    <w:rsid w:val="00635981"/>
    <w:rsid w:val="00637E1E"/>
    <w:rsid w:val="006404EC"/>
    <w:rsid w:val="00640D57"/>
    <w:rsid w:val="00641008"/>
    <w:rsid w:val="0064123E"/>
    <w:rsid w:val="00641AF4"/>
    <w:rsid w:val="00641B45"/>
    <w:rsid w:val="00641CA6"/>
    <w:rsid w:val="00642850"/>
    <w:rsid w:val="0064364F"/>
    <w:rsid w:val="00643C96"/>
    <w:rsid w:val="00643FAC"/>
    <w:rsid w:val="006443E2"/>
    <w:rsid w:val="0064449E"/>
    <w:rsid w:val="006444D9"/>
    <w:rsid w:val="006447BF"/>
    <w:rsid w:val="00645844"/>
    <w:rsid w:val="00645C13"/>
    <w:rsid w:val="006461D3"/>
    <w:rsid w:val="00646668"/>
    <w:rsid w:val="0064684F"/>
    <w:rsid w:val="00646F57"/>
    <w:rsid w:val="00647A9C"/>
    <w:rsid w:val="00650500"/>
    <w:rsid w:val="0065055F"/>
    <w:rsid w:val="00650847"/>
    <w:rsid w:val="00650EB6"/>
    <w:rsid w:val="0065102D"/>
    <w:rsid w:val="0065134E"/>
    <w:rsid w:val="00651722"/>
    <w:rsid w:val="00652A32"/>
    <w:rsid w:val="006537F5"/>
    <w:rsid w:val="0065581A"/>
    <w:rsid w:val="0065593B"/>
    <w:rsid w:val="006560DA"/>
    <w:rsid w:val="00657927"/>
    <w:rsid w:val="006579DB"/>
    <w:rsid w:val="00657C3B"/>
    <w:rsid w:val="00657FEE"/>
    <w:rsid w:val="00660405"/>
    <w:rsid w:val="00660C6A"/>
    <w:rsid w:val="00660DB9"/>
    <w:rsid w:val="006614B6"/>
    <w:rsid w:val="0066168F"/>
    <w:rsid w:val="0066169C"/>
    <w:rsid w:val="00661C0C"/>
    <w:rsid w:val="00661C6B"/>
    <w:rsid w:val="00661E5E"/>
    <w:rsid w:val="00662741"/>
    <w:rsid w:val="00662A81"/>
    <w:rsid w:val="00662CA7"/>
    <w:rsid w:val="00662CD0"/>
    <w:rsid w:val="0066311F"/>
    <w:rsid w:val="0066313C"/>
    <w:rsid w:val="00663240"/>
    <w:rsid w:val="006633F4"/>
    <w:rsid w:val="00663510"/>
    <w:rsid w:val="0066394A"/>
    <w:rsid w:val="006642C7"/>
    <w:rsid w:val="006643DA"/>
    <w:rsid w:val="00664AD3"/>
    <w:rsid w:val="00664DA1"/>
    <w:rsid w:val="006650C8"/>
    <w:rsid w:val="006653EC"/>
    <w:rsid w:val="0066556D"/>
    <w:rsid w:val="00665B80"/>
    <w:rsid w:val="00665D44"/>
    <w:rsid w:val="0066709A"/>
    <w:rsid w:val="00667156"/>
    <w:rsid w:val="00667432"/>
    <w:rsid w:val="00667A64"/>
    <w:rsid w:val="00667DFA"/>
    <w:rsid w:val="00670576"/>
    <w:rsid w:val="006707CF"/>
    <w:rsid w:val="00670856"/>
    <w:rsid w:val="00670E1C"/>
    <w:rsid w:val="006710BB"/>
    <w:rsid w:val="00671392"/>
    <w:rsid w:val="00671B42"/>
    <w:rsid w:val="006722B7"/>
    <w:rsid w:val="00672641"/>
    <w:rsid w:val="00672869"/>
    <w:rsid w:val="00672B3A"/>
    <w:rsid w:val="00672F68"/>
    <w:rsid w:val="006732DA"/>
    <w:rsid w:val="00673773"/>
    <w:rsid w:val="00673B71"/>
    <w:rsid w:val="00673C1F"/>
    <w:rsid w:val="006741F0"/>
    <w:rsid w:val="00674BA6"/>
    <w:rsid w:val="00674DFD"/>
    <w:rsid w:val="00675F90"/>
    <w:rsid w:val="006762BC"/>
    <w:rsid w:val="00676891"/>
    <w:rsid w:val="006768C5"/>
    <w:rsid w:val="0067697C"/>
    <w:rsid w:val="00676981"/>
    <w:rsid w:val="00677665"/>
    <w:rsid w:val="00677EE8"/>
    <w:rsid w:val="00680051"/>
    <w:rsid w:val="00680164"/>
    <w:rsid w:val="00681647"/>
    <w:rsid w:val="006816A9"/>
    <w:rsid w:val="0068174A"/>
    <w:rsid w:val="006826B2"/>
    <w:rsid w:val="00682EED"/>
    <w:rsid w:val="00683472"/>
    <w:rsid w:val="00683B25"/>
    <w:rsid w:val="00683BD1"/>
    <w:rsid w:val="00683EEC"/>
    <w:rsid w:val="00684225"/>
    <w:rsid w:val="006845BC"/>
    <w:rsid w:val="00684E9C"/>
    <w:rsid w:val="006850CF"/>
    <w:rsid w:val="006856D4"/>
    <w:rsid w:val="00685D8E"/>
    <w:rsid w:val="00685E01"/>
    <w:rsid w:val="00686795"/>
    <w:rsid w:val="00686BB8"/>
    <w:rsid w:val="00687FB2"/>
    <w:rsid w:val="006900D9"/>
    <w:rsid w:val="0069038D"/>
    <w:rsid w:val="006904A4"/>
    <w:rsid w:val="00690FBD"/>
    <w:rsid w:val="006911F6"/>
    <w:rsid w:val="006913BE"/>
    <w:rsid w:val="006916B4"/>
    <w:rsid w:val="00691D87"/>
    <w:rsid w:val="00691FC3"/>
    <w:rsid w:val="006942ED"/>
    <w:rsid w:val="00694563"/>
    <w:rsid w:val="006949D0"/>
    <w:rsid w:val="00694CF7"/>
    <w:rsid w:val="006951F2"/>
    <w:rsid w:val="0069546E"/>
    <w:rsid w:val="006955DC"/>
    <w:rsid w:val="00695849"/>
    <w:rsid w:val="00695A21"/>
    <w:rsid w:val="00696240"/>
    <w:rsid w:val="006966F1"/>
    <w:rsid w:val="00696912"/>
    <w:rsid w:val="00696995"/>
    <w:rsid w:val="006979DE"/>
    <w:rsid w:val="006A0FAE"/>
    <w:rsid w:val="006A16C3"/>
    <w:rsid w:val="006A1A46"/>
    <w:rsid w:val="006A1BA1"/>
    <w:rsid w:val="006A1CEB"/>
    <w:rsid w:val="006A1F1B"/>
    <w:rsid w:val="006A2574"/>
    <w:rsid w:val="006A27C9"/>
    <w:rsid w:val="006A295B"/>
    <w:rsid w:val="006A3D88"/>
    <w:rsid w:val="006A3EC0"/>
    <w:rsid w:val="006A410C"/>
    <w:rsid w:val="006A41B9"/>
    <w:rsid w:val="006A48B3"/>
    <w:rsid w:val="006A4D51"/>
    <w:rsid w:val="006A4D7B"/>
    <w:rsid w:val="006A51BC"/>
    <w:rsid w:val="006A56BF"/>
    <w:rsid w:val="006A6177"/>
    <w:rsid w:val="006A64B3"/>
    <w:rsid w:val="006A664E"/>
    <w:rsid w:val="006A6D1F"/>
    <w:rsid w:val="006A718F"/>
    <w:rsid w:val="006A7364"/>
    <w:rsid w:val="006A786E"/>
    <w:rsid w:val="006B0198"/>
    <w:rsid w:val="006B01CE"/>
    <w:rsid w:val="006B02C0"/>
    <w:rsid w:val="006B05CF"/>
    <w:rsid w:val="006B2543"/>
    <w:rsid w:val="006B28E9"/>
    <w:rsid w:val="006B2C99"/>
    <w:rsid w:val="006B2E47"/>
    <w:rsid w:val="006B3B0E"/>
    <w:rsid w:val="006B3B9C"/>
    <w:rsid w:val="006B3C79"/>
    <w:rsid w:val="006B4969"/>
    <w:rsid w:val="006B5322"/>
    <w:rsid w:val="006B53B4"/>
    <w:rsid w:val="006B55AA"/>
    <w:rsid w:val="006B5662"/>
    <w:rsid w:val="006B5767"/>
    <w:rsid w:val="006B672E"/>
    <w:rsid w:val="006B6D7E"/>
    <w:rsid w:val="006B7502"/>
    <w:rsid w:val="006B7A4B"/>
    <w:rsid w:val="006C0079"/>
    <w:rsid w:val="006C0668"/>
    <w:rsid w:val="006C092B"/>
    <w:rsid w:val="006C0B5E"/>
    <w:rsid w:val="006C1D8E"/>
    <w:rsid w:val="006C1E49"/>
    <w:rsid w:val="006C23B4"/>
    <w:rsid w:val="006C241C"/>
    <w:rsid w:val="006C259F"/>
    <w:rsid w:val="006C262B"/>
    <w:rsid w:val="006C2ACC"/>
    <w:rsid w:val="006C34FA"/>
    <w:rsid w:val="006C366A"/>
    <w:rsid w:val="006C3F88"/>
    <w:rsid w:val="006C402F"/>
    <w:rsid w:val="006C4C76"/>
    <w:rsid w:val="006C4E4A"/>
    <w:rsid w:val="006C52F0"/>
    <w:rsid w:val="006C555E"/>
    <w:rsid w:val="006C6396"/>
    <w:rsid w:val="006C6540"/>
    <w:rsid w:val="006C71B0"/>
    <w:rsid w:val="006C72AF"/>
    <w:rsid w:val="006C731B"/>
    <w:rsid w:val="006C752D"/>
    <w:rsid w:val="006C769D"/>
    <w:rsid w:val="006C7729"/>
    <w:rsid w:val="006C7840"/>
    <w:rsid w:val="006C7D47"/>
    <w:rsid w:val="006C7FA5"/>
    <w:rsid w:val="006D0072"/>
    <w:rsid w:val="006D00B5"/>
    <w:rsid w:val="006D0502"/>
    <w:rsid w:val="006D0690"/>
    <w:rsid w:val="006D0787"/>
    <w:rsid w:val="006D0F97"/>
    <w:rsid w:val="006D1671"/>
    <w:rsid w:val="006D1BFD"/>
    <w:rsid w:val="006D2028"/>
    <w:rsid w:val="006D3131"/>
    <w:rsid w:val="006D342F"/>
    <w:rsid w:val="006D3FAA"/>
    <w:rsid w:val="006D43F7"/>
    <w:rsid w:val="006D47D2"/>
    <w:rsid w:val="006D52C7"/>
    <w:rsid w:val="006D52E9"/>
    <w:rsid w:val="006D71D4"/>
    <w:rsid w:val="006D79EE"/>
    <w:rsid w:val="006D7F9E"/>
    <w:rsid w:val="006E0242"/>
    <w:rsid w:val="006E0550"/>
    <w:rsid w:val="006E071F"/>
    <w:rsid w:val="006E08BE"/>
    <w:rsid w:val="006E0B0F"/>
    <w:rsid w:val="006E10D2"/>
    <w:rsid w:val="006E2034"/>
    <w:rsid w:val="006E2CC5"/>
    <w:rsid w:val="006E2E44"/>
    <w:rsid w:val="006E3176"/>
    <w:rsid w:val="006E3447"/>
    <w:rsid w:val="006E35FF"/>
    <w:rsid w:val="006E4568"/>
    <w:rsid w:val="006E48FE"/>
    <w:rsid w:val="006E4977"/>
    <w:rsid w:val="006E4B21"/>
    <w:rsid w:val="006E4F46"/>
    <w:rsid w:val="006E55CA"/>
    <w:rsid w:val="006E5AA3"/>
    <w:rsid w:val="006E5C03"/>
    <w:rsid w:val="006E5CAF"/>
    <w:rsid w:val="006E5D51"/>
    <w:rsid w:val="006E63B5"/>
    <w:rsid w:val="006E6CFB"/>
    <w:rsid w:val="006E77F5"/>
    <w:rsid w:val="006E7E2C"/>
    <w:rsid w:val="006F04E9"/>
    <w:rsid w:val="006F07FB"/>
    <w:rsid w:val="006F151F"/>
    <w:rsid w:val="006F176B"/>
    <w:rsid w:val="006F1A48"/>
    <w:rsid w:val="006F243C"/>
    <w:rsid w:val="006F294C"/>
    <w:rsid w:val="006F2C97"/>
    <w:rsid w:val="006F2DEF"/>
    <w:rsid w:val="006F31D6"/>
    <w:rsid w:val="006F3792"/>
    <w:rsid w:val="006F40ED"/>
    <w:rsid w:val="006F4198"/>
    <w:rsid w:val="006F4351"/>
    <w:rsid w:val="006F5365"/>
    <w:rsid w:val="006F53A5"/>
    <w:rsid w:val="006F54E8"/>
    <w:rsid w:val="006F5ABA"/>
    <w:rsid w:val="006F648B"/>
    <w:rsid w:val="006F67BD"/>
    <w:rsid w:val="006F7570"/>
    <w:rsid w:val="00700027"/>
    <w:rsid w:val="00700113"/>
    <w:rsid w:val="0070050D"/>
    <w:rsid w:val="007006C4"/>
    <w:rsid w:val="007008F0"/>
    <w:rsid w:val="00700CF3"/>
    <w:rsid w:val="0070125F"/>
    <w:rsid w:val="00702133"/>
    <w:rsid w:val="00702726"/>
    <w:rsid w:val="00703BDF"/>
    <w:rsid w:val="00703D98"/>
    <w:rsid w:val="007041CC"/>
    <w:rsid w:val="00704454"/>
    <w:rsid w:val="00704990"/>
    <w:rsid w:val="00705058"/>
    <w:rsid w:val="0070532C"/>
    <w:rsid w:val="00705612"/>
    <w:rsid w:val="007058C5"/>
    <w:rsid w:val="00705D8A"/>
    <w:rsid w:val="0070643A"/>
    <w:rsid w:val="0070670B"/>
    <w:rsid w:val="007068CA"/>
    <w:rsid w:val="00707CAF"/>
    <w:rsid w:val="00707E10"/>
    <w:rsid w:val="00710628"/>
    <w:rsid w:val="0071063F"/>
    <w:rsid w:val="007109EB"/>
    <w:rsid w:val="00710C84"/>
    <w:rsid w:val="00710DBD"/>
    <w:rsid w:val="00711701"/>
    <w:rsid w:val="00711E33"/>
    <w:rsid w:val="007122E0"/>
    <w:rsid w:val="00712479"/>
    <w:rsid w:val="00712929"/>
    <w:rsid w:val="00712944"/>
    <w:rsid w:val="00713142"/>
    <w:rsid w:val="00713DA6"/>
    <w:rsid w:val="00713DB1"/>
    <w:rsid w:val="00713E5E"/>
    <w:rsid w:val="007140D9"/>
    <w:rsid w:val="007141EE"/>
    <w:rsid w:val="0071451A"/>
    <w:rsid w:val="00715078"/>
    <w:rsid w:val="0071537A"/>
    <w:rsid w:val="00716C21"/>
    <w:rsid w:val="00720763"/>
    <w:rsid w:val="007207E0"/>
    <w:rsid w:val="007207F6"/>
    <w:rsid w:val="00720DEC"/>
    <w:rsid w:val="00720FED"/>
    <w:rsid w:val="0072116C"/>
    <w:rsid w:val="00721CF4"/>
    <w:rsid w:val="007225F0"/>
    <w:rsid w:val="00722963"/>
    <w:rsid w:val="00722E0F"/>
    <w:rsid w:val="00722FE3"/>
    <w:rsid w:val="00723285"/>
    <w:rsid w:val="0072364C"/>
    <w:rsid w:val="007236D0"/>
    <w:rsid w:val="00723D4A"/>
    <w:rsid w:val="00724D9E"/>
    <w:rsid w:val="00724DD0"/>
    <w:rsid w:val="00724FA9"/>
    <w:rsid w:val="00725660"/>
    <w:rsid w:val="0072598C"/>
    <w:rsid w:val="00725D5B"/>
    <w:rsid w:val="0072601C"/>
    <w:rsid w:val="00726583"/>
    <w:rsid w:val="0072694A"/>
    <w:rsid w:val="00726B27"/>
    <w:rsid w:val="00726CC4"/>
    <w:rsid w:val="00726EBF"/>
    <w:rsid w:val="0072727C"/>
    <w:rsid w:val="00727862"/>
    <w:rsid w:val="00727962"/>
    <w:rsid w:val="00730456"/>
    <w:rsid w:val="00730539"/>
    <w:rsid w:val="00730905"/>
    <w:rsid w:val="00730D8E"/>
    <w:rsid w:val="00730EF5"/>
    <w:rsid w:val="00731950"/>
    <w:rsid w:val="00731D8B"/>
    <w:rsid w:val="0073311E"/>
    <w:rsid w:val="00733237"/>
    <w:rsid w:val="007336B9"/>
    <w:rsid w:val="00733D7D"/>
    <w:rsid w:val="00734C1B"/>
    <w:rsid w:val="00735012"/>
    <w:rsid w:val="007350D2"/>
    <w:rsid w:val="0073537F"/>
    <w:rsid w:val="007354F9"/>
    <w:rsid w:val="0073551F"/>
    <w:rsid w:val="00735D86"/>
    <w:rsid w:val="007363C2"/>
    <w:rsid w:val="00736706"/>
    <w:rsid w:val="00736FA9"/>
    <w:rsid w:val="00737463"/>
    <w:rsid w:val="007379DD"/>
    <w:rsid w:val="00737A22"/>
    <w:rsid w:val="00737A58"/>
    <w:rsid w:val="00737BB4"/>
    <w:rsid w:val="00740668"/>
    <w:rsid w:val="007414FC"/>
    <w:rsid w:val="00741AD4"/>
    <w:rsid w:val="007420DC"/>
    <w:rsid w:val="00742175"/>
    <w:rsid w:val="00742CF3"/>
    <w:rsid w:val="00742EFC"/>
    <w:rsid w:val="00743037"/>
    <w:rsid w:val="0074309F"/>
    <w:rsid w:val="00743D91"/>
    <w:rsid w:val="00744381"/>
    <w:rsid w:val="00744CF0"/>
    <w:rsid w:val="00745154"/>
    <w:rsid w:val="00745381"/>
    <w:rsid w:val="007453ED"/>
    <w:rsid w:val="00745522"/>
    <w:rsid w:val="00745A9C"/>
    <w:rsid w:val="00745DB1"/>
    <w:rsid w:val="00746320"/>
    <w:rsid w:val="007478B6"/>
    <w:rsid w:val="00747C54"/>
    <w:rsid w:val="00751135"/>
    <w:rsid w:val="00751F62"/>
    <w:rsid w:val="00752256"/>
    <w:rsid w:val="00752827"/>
    <w:rsid w:val="00752936"/>
    <w:rsid w:val="00752FF7"/>
    <w:rsid w:val="00754716"/>
    <w:rsid w:val="007548C9"/>
    <w:rsid w:val="00755873"/>
    <w:rsid w:val="00756031"/>
    <w:rsid w:val="007562C0"/>
    <w:rsid w:val="00756958"/>
    <w:rsid w:val="00757481"/>
    <w:rsid w:val="00757516"/>
    <w:rsid w:val="007575CF"/>
    <w:rsid w:val="0075770E"/>
    <w:rsid w:val="007579B5"/>
    <w:rsid w:val="00757CCD"/>
    <w:rsid w:val="00757E38"/>
    <w:rsid w:val="00757EC7"/>
    <w:rsid w:val="00760568"/>
    <w:rsid w:val="007607CD"/>
    <w:rsid w:val="00760957"/>
    <w:rsid w:val="00762120"/>
    <w:rsid w:val="00762540"/>
    <w:rsid w:val="0076333A"/>
    <w:rsid w:val="00763774"/>
    <w:rsid w:val="00763D2B"/>
    <w:rsid w:val="00763DFE"/>
    <w:rsid w:val="007645A0"/>
    <w:rsid w:val="007648CF"/>
    <w:rsid w:val="007649BD"/>
    <w:rsid w:val="00764A86"/>
    <w:rsid w:val="00764D1F"/>
    <w:rsid w:val="007652A3"/>
    <w:rsid w:val="00765A94"/>
    <w:rsid w:val="00765DE4"/>
    <w:rsid w:val="00766163"/>
    <w:rsid w:val="0076656F"/>
    <w:rsid w:val="00766C5A"/>
    <w:rsid w:val="00766EE9"/>
    <w:rsid w:val="007671C7"/>
    <w:rsid w:val="007672A4"/>
    <w:rsid w:val="00767E38"/>
    <w:rsid w:val="00770115"/>
    <w:rsid w:val="00770657"/>
    <w:rsid w:val="00770679"/>
    <w:rsid w:val="007712BE"/>
    <w:rsid w:val="00771653"/>
    <w:rsid w:val="00771775"/>
    <w:rsid w:val="00771CB5"/>
    <w:rsid w:val="00772AA3"/>
    <w:rsid w:val="00772F10"/>
    <w:rsid w:val="0077338A"/>
    <w:rsid w:val="007736F9"/>
    <w:rsid w:val="007738D5"/>
    <w:rsid w:val="00774E2C"/>
    <w:rsid w:val="00775170"/>
    <w:rsid w:val="007751D5"/>
    <w:rsid w:val="007754DB"/>
    <w:rsid w:val="00776155"/>
    <w:rsid w:val="007767AA"/>
    <w:rsid w:val="00776FD5"/>
    <w:rsid w:val="00777114"/>
    <w:rsid w:val="0078043D"/>
    <w:rsid w:val="007809E2"/>
    <w:rsid w:val="00781186"/>
    <w:rsid w:val="007813C4"/>
    <w:rsid w:val="00781648"/>
    <w:rsid w:val="00781784"/>
    <w:rsid w:val="00781E07"/>
    <w:rsid w:val="00781E71"/>
    <w:rsid w:val="00781E86"/>
    <w:rsid w:val="0078229C"/>
    <w:rsid w:val="0078246E"/>
    <w:rsid w:val="007824DB"/>
    <w:rsid w:val="00782597"/>
    <w:rsid w:val="0078292E"/>
    <w:rsid w:val="00782957"/>
    <w:rsid w:val="00782D6D"/>
    <w:rsid w:val="00783453"/>
    <w:rsid w:val="00783456"/>
    <w:rsid w:val="007835FB"/>
    <w:rsid w:val="00783A2E"/>
    <w:rsid w:val="00783C51"/>
    <w:rsid w:val="00783DBF"/>
    <w:rsid w:val="00783F20"/>
    <w:rsid w:val="00783F72"/>
    <w:rsid w:val="00783FF8"/>
    <w:rsid w:val="00784AF3"/>
    <w:rsid w:val="00784DC5"/>
    <w:rsid w:val="00784F97"/>
    <w:rsid w:val="0078590E"/>
    <w:rsid w:val="00785E76"/>
    <w:rsid w:val="0078618F"/>
    <w:rsid w:val="00786240"/>
    <w:rsid w:val="0078687C"/>
    <w:rsid w:val="00786991"/>
    <w:rsid w:val="00786A2B"/>
    <w:rsid w:val="007873CB"/>
    <w:rsid w:val="00787697"/>
    <w:rsid w:val="007907E2"/>
    <w:rsid w:val="00790FDA"/>
    <w:rsid w:val="007915DA"/>
    <w:rsid w:val="00791648"/>
    <w:rsid w:val="0079208B"/>
    <w:rsid w:val="0079332D"/>
    <w:rsid w:val="007933E8"/>
    <w:rsid w:val="007936F2"/>
    <w:rsid w:val="00793E72"/>
    <w:rsid w:val="007945FF"/>
    <w:rsid w:val="00794659"/>
    <w:rsid w:val="00794995"/>
    <w:rsid w:val="007950B8"/>
    <w:rsid w:val="00795659"/>
    <w:rsid w:val="007964E6"/>
    <w:rsid w:val="007966FD"/>
    <w:rsid w:val="00796C86"/>
    <w:rsid w:val="00797053"/>
    <w:rsid w:val="00797149"/>
    <w:rsid w:val="0079781C"/>
    <w:rsid w:val="007A0A3A"/>
    <w:rsid w:val="007A0BC4"/>
    <w:rsid w:val="007A167E"/>
    <w:rsid w:val="007A1D9A"/>
    <w:rsid w:val="007A1E46"/>
    <w:rsid w:val="007A1F03"/>
    <w:rsid w:val="007A2F72"/>
    <w:rsid w:val="007A31F7"/>
    <w:rsid w:val="007A3D44"/>
    <w:rsid w:val="007A3F6F"/>
    <w:rsid w:val="007A4971"/>
    <w:rsid w:val="007A51D6"/>
    <w:rsid w:val="007A5454"/>
    <w:rsid w:val="007A59BA"/>
    <w:rsid w:val="007A6351"/>
    <w:rsid w:val="007A64A7"/>
    <w:rsid w:val="007A6936"/>
    <w:rsid w:val="007A6C73"/>
    <w:rsid w:val="007A7018"/>
    <w:rsid w:val="007A787D"/>
    <w:rsid w:val="007A7AA3"/>
    <w:rsid w:val="007A7F8B"/>
    <w:rsid w:val="007B0BC7"/>
    <w:rsid w:val="007B0EF8"/>
    <w:rsid w:val="007B107C"/>
    <w:rsid w:val="007B1093"/>
    <w:rsid w:val="007B1454"/>
    <w:rsid w:val="007B14CB"/>
    <w:rsid w:val="007B17A8"/>
    <w:rsid w:val="007B17AE"/>
    <w:rsid w:val="007B1D11"/>
    <w:rsid w:val="007B1FB8"/>
    <w:rsid w:val="007B20C4"/>
    <w:rsid w:val="007B21B7"/>
    <w:rsid w:val="007B2AD8"/>
    <w:rsid w:val="007B2BB6"/>
    <w:rsid w:val="007B30CB"/>
    <w:rsid w:val="007B3BAB"/>
    <w:rsid w:val="007B3CAB"/>
    <w:rsid w:val="007B4F09"/>
    <w:rsid w:val="007B4FBA"/>
    <w:rsid w:val="007B57E5"/>
    <w:rsid w:val="007B59E9"/>
    <w:rsid w:val="007B5AA2"/>
    <w:rsid w:val="007B6480"/>
    <w:rsid w:val="007B6DE2"/>
    <w:rsid w:val="007B6ED1"/>
    <w:rsid w:val="007C02D6"/>
    <w:rsid w:val="007C0589"/>
    <w:rsid w:val="007C0997"/>
    <w:rsid w:val="007C09EC"/>
    <w:rsid w:val="007C126C"/>
    <w:rsid w:val="007C1AB7"/>
    <w:rsid w:val="007C22CE"/>
    <w:rsid w:val="007C2353"/>
    <w:rsid w:val="007C258F"/>
    <w:rsid w:val="007C3135"/>
    <w:rsid w:val="007C36E5"/>
    <w:rsid w:val="007C39EF"/>
    <w:rsid w:val="007C3D2E"/>
    <w:rsid w:val="007C4307"/>
    <w:rsid w:val="007C43A1"/>
    <w:rsid w:val="007C4D29"/>
    <w:rsid w:val="007C52F7"/>
    <w:rsid w:val="007C53E2"/>
    <w:rsid w:val="007C5714"/>
    <w:rsid w:val="007C571F"/>
    <w:rsid w:val="007C577A"/>
    <w:rsid w:val="007C5DAB"/>
    <w:rsid w:val="007C637D"/>
    <w:rsid w:val="007C64A0"/>
    <w:rsid w:val="007C6801"/>
    <w:rsid w:val="007C692F"/>
    <w:rsid w:val="007C6CEC"/>
    <w:rsid w:val="007C7034"/>
    <w:rsid w:val="007C7793"/>
    <w:rsid w:val="007C79FD"/>
    <w:rsid w:val="007D06BF"/>
    <w:rsid w:val="007D1ECA"/>
    <w:rsid w:val="007D2194"/>
    <w:rsid w:val="007D2B4A"/>
    <w:rsid w:val="007D2B5E"/>
    <w:rsid w:val="007D2CAA"/>
    <w:rsid w:val="007D35B5"/>
    <w:rsid w:val="007D3791"/>
    <w:rsid w:val="007D3B02"/>
    <w:rsid w:val="007D3C28"/>
    <w:rsid w:val="007D4166"/>
    <w:rsid w:val="007D41E5"/>
    <w:rsid w:val="007D4802"/>
    <w:rsid w:val="007D491C"/>
    <w:rsid w:val="007D4EE1"/>
    <w:rsid w:val="007D5B91"/>
    <w:rsid w:val="007D646E"/>
    <w:rsid w:val="007D68E7"/>
    <w:rsid w:val="007D797A"/>
    <w:rsid w:val="007D7DD5"/>
    <w:rsid w:val="007E031F"/>
    <w:rsid w:val="007E0A41"/>
    <w:rsid w:val="007E1032"/>
    <w:rsid w:val="007E1212"/>
    <w:rsid w:val="007E124B"/>
    <w:rsid w:val="007E181F"/>
    <w:rsid w:val="007E1D58"/>
    <w:rsid w:val="007E2A27"/>
    <w:rsid w:val="007E2B49"/>
    <w:rsid w:val="007E2D83"/>
    <w:rsid w:val="007E2F2B"/>
    <w:rsid w:val="007E3F98"/>
    <w:rsid w:val="007E47B1"/>
    <w:rsid w:val="007E4C00"/>
    <w:rsid w:val="007E4D63"/>
    <w:rsid w:val="007E5D78"/>
    <w:rsid w:val="007E5E81"/>
    <w:rsid w:val="007E5F9C"/>
    <w:rsid w:val="007E6103"/>
    <w:rsid w:val="007E65F6"/>
    <w:rsid w:val="007E6D9E"/>
    <w:rsid w:val="007E6EE4"/>
    <w:rsid w:val="007E738A"/>
    <w:rsid w:val="007E73A8"/>
    <w:rsid w:val="007E77BE"/>
    <w:rsid w:val="007E7DB5"/>
    <w:rsid w:val="007E7EBD"/>
    <w:rsid w:val="007F015C"/>
    <w:rsid w:val="007F0753"/>
    <w:rsid w:val="007F0B17"/>
    <w:rsid w:val="007F1338"/>
    <w:rsid w:val="007F1C6C"/>
    <w:rsid w:val="007F1EF6"/>
    <w:rsid w:val="007F2A45"/>
    <w:rsid w:val="007F2FDB"/>
    <w:rsid w:val="007F3141"/>
    <w:rsid w:val="007F323E"/>
    <w:rsid w:val="007F3330"/>
    <w:rsid w:val="007F3EE5"/>
    <w:rsid w:val="007F46DF"/>
    <w:rsid w:val="007F471C"/>
    <w:rsid w:val="007F486E"/>
    <w:rsid w:val="007F4AD2"/>
    <w:rsid w:val="007F4B41"/>
    <w:rsid w:val="007F4E10"/>
    <w:rsid w:val="007F4FF7"/>
    <w:rsid w:val="007F556D"/>
    <w:rsid w:val="007F64E3"/>
    <w:rsid w:val="007F6541"/>
    <w:rsid w:val="007F6627"/>
    <w:rsid w:val="007F67FA"/>
    <w:rsid w:val="007F7DC8"/>
    <w:rsid w:val="0080032A"/>
    <w:rsid w:val="00800846"/>
    <w:rsid w:val="00800DC3"/>
    <w:rsid w:val="008011EB"/>
    <w:rsid w:val="008013A0"/>
    <w:rsid w:val="0080182A"/>
    <w:rsid w:val="0080220B"/>
    <w:rsid w:val="008029D6"/>
    <w:rsid w:val="00803033"/>
    <w:rsid w:val="00803389"/>
    <w:rsid w:val="008037E1"/>
    <w:rsid w:val="008038D3"/>
    <w:rsid w:val="00803A1D"/>
    <w:rsid w:val="00804397"/>
    <w:rsid w:val="0080534F"/>
    <w:rsid w:val="0080559C"/>
    <w:rsid w:val="00805950"/>
    <w:rsid w:val="00805B49"/>
    <w:rsid w:val="00806412"/>
    <w:rsid w:val="008066E7"/>
    <w:rsid w:val="00806FB8"/>
    <w:rsid w:val="00807001"/>
    <w:rsid w:val="00807E13"/>
    <w:rsid w:val="00810A2A"/>
    <w:rsid w:val="00810EE8"/>
    <w:rsid w:val="00810F32"/>
    <w:rsid w:val="00810F5C"/>
    <w:rsid w:val="00810F99"/>
    <w:rsid w:val="008121D0"/>
    <w:rsid w:val="0081260D"/>
    <w:rsid w:val="00812949"/>
    <w:rsid w:val="0081414A"/>
    <w:rsid w:val="00814318"/>
    <w:rsid w:val="0081458B"/>
    <w:rsid w:val="00814632"/>
    <w:rsid w:val="0081473C"/>
    <w:rsid w:val="00814C6B"/>
    <w:rsid w:val="00814CA8"/>
    <w:rsid w:val="0081516C"/>
    <w:rsid w:val="008163B5"/>
    <w:rsid w:val="00816BD5"/>
    <w:rsid w:val="0081723F"/>
    <w:rsid w:val="008176A1"/>
    <w:rsid w:val="00817781"/>
    <w:rsid w:val="00817B56"/>
    <w:rsid w:val="00817F85"/>
    <w:rsid w:val="00820AD0"/>
    <w:rsid w:val="00820B13"/>
    <w:rsid w:val="00820E05"/>
    <w:rsid w:val="00821374"/>
    <w:rsid w:val="00821E46"/>
    <w:rsid w:val="00822563"/>
    <w:rsid w:val="00822611"/>
    <w:rsid w:val="00822761"/>
    <w:rsid w:val="00822947"/>
    <w:rsid w:val="00822A3A"/>
    <w:rsid w:val="00822EDE"/>
    <w:rsid w:val="00822EF8"/>
    <w:rsid w:val="00822FCE"/>
    <w:rsid w:val="00823D0A"/>
    <w:rsid w:val="008247FC"/>
    <w:rsid w:val="008248F3"/>
    <w:rsid w:val="008249E4"/>
    <w:rsid w:val="0082562D"/>
    <w:rsid w:val="00825926"/>
    <w:rsid w:val="008259C6"/>
    <w:rsid w:val="00825ACD"/>
    <w:rsid w:val="00826189"/>
    <w:rsid w:val="00826CB9"/>
    <w:rsid w:val="00826D74"/>
    <w:rsid w:val="00826EB4"/>
    <w:rsid w:val="00826F89"/>
    <w:rsid w:val="008273CD"/>
    <w:rsid w:val="008274D7"/>
    <w:rsid w:val="008275DD"/>
    <w:rsid w:val="008279C2"/>
    <w:rsid w:val="00827E7B"/>
    <w:rsid w:val="0083139C"/>
    <w:rsid w:val="0083146D"/>
    <w:rsid w:val="00831765"/>
    <w:rsid w:val="00831E37"/>
    <w:rsid w:val="00831FDD"/>
    <w:rsid w:val="0083291E"/>
    <w:rsid w:val="00833053"/>
    <w:rsid w:val="00833441"/>
    <w:rsid w:val="00833521"/>
    <w:rsid w:val="008336BD"/>
    <w:rsid w:val="008338FC"/>
    <w:rsid w:val="00835EE8"/>
    <w:rsid w:val="00835EF4"/>
    <w:rsid w:val="00836295"/>
    <w:rsid w:val="00836309"/>
    <w:rsid w:val="008363D2"/>
    <w:rsid w:val="00836A45"/>
    <w:rsid w:val="00836E63"/>
    <w:rsid w:val="008374D8"/>
    <w:rsid w:val="008376C2"/>
    <w:rsid w:val="00837996"/>
    <w:rsid w:val="00837AE7"/>
    <w:rsid w:val="00837D0C"/>
    <w:rsid w:val="00837E8A"/>
    <w:rsid w:val="00840084"/>
    <w:rsid w:val="00840424"/>
    <w:rsid w:val="008409F8"/>
    <w:rsid w:val="00840C69"/>
    <w:rsid w:val="00841D70"/>
    <w:rsid w:val="008429DA"/>
    <w:rsid w:val="00842C99"/>
    <w:rsid w:val="00842D27"/>
    <w:rsid w:val="008430AD"/>
    <w:rsid w:val="0084315E"/>
    <w:rsid w:val="008431E3"/>
    <w:rsid w:val="008432D8"/>
    <w:rsid w:val="00843E3E"/>
    <w:rsid w:val="00843E7F"/>
    <w:rsid w:val="00844138"/>
    <w:rsid w:val="0084424F"/>
    <w:rsid w:val="00844BEE"/>
    <w:rsid w:val="00844E22"/>
    <w:rsid w:val="0084602E"/>
    <w:rsid w:val="008463DE"/>
    <w:rsid w:val="008466C8"/>
    <w:rsid w:val="00846797"/>
    <w:rsid w:val="00846C13"/>
    <w:rsid w:val="00846E6A"/>
    <w:rsid w:val="008477C7"/>
    <w:rsid w:val="008503E5"/>
    <w:rsid w:val="00850831"/>
    <w:rsid w:val="00850C28"/>
    <w:rsid w:val="00851884"/>
    <w:rsid w:val="00851BF1"/>
    <w:rsid w:val="00852275"/>
    <w:rsid w:val="0085243F"/>
    <w:rsid w:val="008524CB"/>
    <w:rsid w:val="0085250B"/>
    <w:rsid w:val="00852988"/>
    <w:rsid w:val="00852ABB"/>
    <w:rsid w:val="00852B52"/>
    <w:rsid w:val="00852EB9"/>
    <w:rsid w:val="008533B0"/>
    <w:rsid w:val="00853E32"/>
    <w:rsid w:val="00853E93"/>
    <w:rsid w:val="00854941"/>
    <w:rsid w:val="008549DF"/>
    <w:rsid w:val="00854B31"/>
    <w:rsid w:val="00854BA2"/>
    <w:rsid w:val="00855373"/>
    <w:rsid w:val="00856B75"/>
    <w:rsid w:val="00857278"/>
    <w:rsid w:val="00857413"/>
    <w:rsid w:val="00857A33"/>
    <w:rsid w:val="00857F75"/>
    <w:rsid w:val="008600A2"/>
    <w:rsid w:val="008603A6"/>
    <w:rsid w:val="00860A6D"/>
    <w:rsid w:val="0086158E"/>
    <w:rsid w:val="00861A66"/>
    <w:rsid w:val="00862CBF"/>
    <w:rsid w:val="00863A4A"/>
    <w:rsid w:val="00863B88"/>
    <w:rsid w:val="00863F1F"/>
    <w:rsid w:val="008646B6"/>
    <w:rsid w:val="00864725"/>
    <w:rsid w:val="008648FC"/>
    <w:rsid w:val="00864BB3"/>
    <w:rsid w:val="00865074"/>
    <w:rsid w:val="008655D9"/>
    <w:rsid w:val="00865C96"/>
    <w:rsid w:val="008660D9"/>
    <w:rsid w:val="0086625A"/>
    <w:rsid w:val="00866265"/>
    <w:rsid w:val="00866409"/>
    <w:rsid w:val="0086666B"/>
    <w:rsid w:val="00866CA3"/>
    <w:rsid w:val="00866CDC"/>
    <w:rsid w:val="00867695"/>
    <w:rsid w:val="008677BF"/>
    <w:rsid w:val="00867DB0"/>
    <w:rsid w:val="008704D1"/>
    <w:rsid w:val="008709D0"/>
    <w:rsid w:val="00871F70"/>
    <w:rsid w:val="00873463"/>
    <w:rsid w:val="0087350A"/>
    <w:rsid w:val="008738E8"/>
    <w:rsid w:val="00873B5F"/>
    <w:rsid w:val="00874275"/>
    <w:rsid w:val="0087454D"/>
    <w:rsid w:val="00874AF7"/>
    <w:rsid w:val="00874B34"/>
    <w:rsid w:val="00874BD8"/>
    <w:rsid w:val="00874D6D"/>
    <w:rsid w:val="00874F0B"/>
    <w:rsid w:val="008751D6"/>
    <w:rsid w:val="00875B80"/>
    <w:rsid w:val="00875B99"/>
    <w:rsid w:val="00875D83"/>
    <w:rsid w:val="008761A9"/>
    <w:rsid w:val="0087647B"/>
    <w:rsid w:val="008764A0"/>
    <w:rsid w:val="00876928"/>
    <w:rsid w:val="00876AAE"/>
    <w:rsid w:val="00876B09"/>
    <w:rsid w:val="00876B32"/>
    <w:rsid w:val="00876B71"/>
    <w:rsid w:val="00876C3B"/>
    <w:rsid w:val="00876DA0"/>
    <w:rsid w:val="00876E15"/>
    <w:rsid w:val="008777C6"/>
    <w:rsid w:val="00880132"/>
    <w:rsid w:val="00882335"/>
    <w:rsid w:val="00882387"/>
    <w:rsid w:val="00883F43"/>
    <w:rsid w:val="00884446"/>
    <w:rsid w:val="00884FDE"/>
    <w:rsid w:val="00885297"/>
    <w:rsid w:val="00885B2C"/>
    <w:rsid w:val="00885E73"/>
    <w:rsid w:val="00885ED4"/>
    <w:rsid w:val="00886396"/>
    <w:rsid w:val="0088785D"/>
    <w:rsid w:val="00887F1F"/>
    <w:rsid w:val="00887FC6"/>
    <w:rsid w:val="008909BE"/>
    <w:rsid w:val="00890C6F"/>
    <w:rsid w:val="00890D74"/>
    <w:rsid w:val="008910F6"/>
    <w:rsid w:val="00891365"/>
    <w:rsid w:val="00891F5D"/>
    <w:rsid w:val="0089291B"/>
    <w:rsid w:val="00892F0F"/>
    <w:rsid w:val="00894505"/>
    <w:rsid w:val="00895147"/>
    <w:rsid w:val="008956B2"/>
    <w:rsid w:val="0089597D"/>
    <w:rsid w:val="00895D77"/>
    <w:rsid w:val="0089785A"/>
    <w:rsid w:val="008979F2"/>
    <w:rsid w:val="00897B73"/>
    <w:rsid w:val="00897DB0"/>
    <w:rsid w:val="00897E7C"/>
    <w:rsid w:val="00897F76"/>
    <w:rsid w:val="008A00AF"/>
    <w:rsid w:val="008A0831"/>
    <w:rsid w:val="008A0C26"/>
    <w:rsid w:val="008A13C0"/>
    <w:rsid w:val="008A13CE"/>
    <w:rsid w:val="008A1CBE"/>
    <w:rsid w:val="008A20D4"/>
    <w:rsid w:val="008A2A95"/>
    <w:rsid w:val="008A407C"/>
    <w:rsid w:val="008A4380"/>
    <w:rsid w:val="008A4FC4"/>
    <w:rsid w:val="008A5300"/>
    <w:rsid w:val="008A54D0"/>
    <w:rsid w:val="008A621E"/>
    <w:rsid w:val="008A6694"/>
    <w:rsid w:val="008A6EEF"/>
    <w:rsid w:val="008A74C6"/>
    <w:rsid w:val="008A7B5D"/>
    <w:rsid w:val="008B0398"/>
    <w:rsid w:val="008B081A"/>
    <w:rsid w:val="008B0DFD"/>
    <w:rsid w:val="008B1492"/>
    <w:rsid w:val="008B1767"/>
    <w:rsid w:val="008B1B93"/>
    <w:rsid w:val="008B23FD"/>
    <w:rsid w:val="008B3B2A"/>
    <w:rsid w:val="008B3B4E"/>
    <w:rsid w:val="008B3D77"/>
    <w:rsid w:val="008B3FED"/>
    <w:rsid w:val="008B4892"/>
    <w:rsid w:val="008B4921"/>
    <w:rsid w:val="008B4EFE"/>
    <w:rsid w:val="008B5823"/>
    <w:rsid w:val="008B5EF9"/>
    <w:rsid w:val="008B6205"/>
    <w:rsid w:val="008B6ACB"/>
    <w:rsid w:val="008B6EE5"/>
    <w:rsid w:val="008B75A8"/>
    <w:rsid w:val="008B781A"/>
    <w:rsid w:val="008B7CBB"/>
    <w:rsid w:val="008B7DF6"/>
    <w:rsid w:val="008B7E87"/>
    <w:rsid w:val="008C02F3"/>
    <w:rsid w:val="008C0576"/>
    <w:rsid w:val="008C1039"/>
    <w:rsid w:val="008C11F0"/>
    <w:rsid w:val="008C157E"/>
    <w:rsid w:val="008C1B2A"/>
    <w:rsid w:val="008C1D24"/>
    <w:rsid w:val="008C1F1A"/>
    <w:rsid w:val="008C2814"/>
    <w:rsid w:val="008C296D"/>
    <w:rsid w:val="008C2ADE"/>
    <w:rsid w:val="008C2B22"/>
    <w:rsid w:val="008C2DD8"/>
    <w:rsid w:val="008C3A09"/>
    <w:rsid w:val="008C3FDD"/>
    <w:rsid w:val="008C4553"/>
    <w:rsid w:val="008C4808"/>
    <w:rsid w:val="008C4CD9"/>
    <w:rsid w:val="008C513D"/>
    <w:rsid w:val="008C56C7"/>
    <w:rsid w:val="008C5E2C"/>
    <w:rsid w:val="008C65DF"/>
    <w:rsid w:val="008C6DE4"/>
    <w:rsid w:val="008C7042"/>
    <w:rsid w:val="008C7046"/>
    <w:rsid w:val="008C709A"/>
    <w:rsid w:val="008C78D5"/>
    <w:rsid w:val="008C79E0"/>
    <w:rsid w:val="008D074C"/>
    <w:rsid w:val="008D0750"/>
    <w:rsid w:val="008D0F1C"/>
    <w:rsid w:val="008D1097"/>
    <w:rsid w:val="008D1282"/>
    <w:rsid w:val="008D1560"/>
    <w:rsid w:val="008D20AE"/>
    <w:rsid w:val="008D2247"/>
    <w:rsid w:val="008D244B"/>
    <w:rsid w:val="008D2460"/>
    <w:rsid w:val="008D28F4"/>
    <w:rsid w:val="008D3382"/>
    <w:rsid w:val="008D40DD"/>
    <w:rsid w:val="008D4486"/>
    <w:rsid w:val="008D4724"/>
    <w:rsid w:val="008D4C54"/>
    <w:rsid w:val="008D4F97"/>
    <w:rsid w:val="008D5E8D"/>
    <w:rsid w:val="008D6B94"/>
    <w:rsid w:val="008D742C"/>
    <w:rsid w:val="008D7884"/>
    <w:rsid w:val="008D7E78"/>
    <w:rsid w:val="008E00EB"/>
    <w:rsid w:val="008E00F0"/>
    <w:rsid w:val="008E028F"/>
    <w:rsid w:val="008E0BB0"/>
    <w:rsid w:val="008E128C"/>
    <w:rsid w:val="008E1574"/>
    <w:rsid w:val="008E17AD"/>
    <w:rsid w:val="008E19D2"/>
    <w:rsid w:val="008E22B6"/>
    <w:rsid w:val="008E255C"/>
    <w:rsid w:val="008E265D"/>
    <w:rsid w:val="008E2BFA"/>
    <w:rsid w:val="008E3CA9"/>
    <w:rsid w:val="008E3EC2"/>
    <w:rsid w:val="008E4870"/>
    <w:rsid w:val="008E4B5D"/>
    <w:rsid w:val="008E4B8F"/>
    <w:rsid w:val="008E4B9D"/>
    <w:rsid w:val="008E4F0C"/>
    <w:rsid w:val="008E56AE"/>
    <w:rsid w:val="008E6AEF"/>
    <w:rsid w:val="008E7096"/>
    <w:rsid w:val="008F053D"/>
    <w:rsid w:val="008F054E"/>
    <w:rsid w:val="008F0B3D"/>
    <w:rsid w:val="008F0DF3"/>
    <w:rsid w:val="008F14E9"/>
    <w:rsid w:val="008F1773"/>
    <w:rsid w:val="008F1821"/>
    <w:rsid w:val="008F1ADF"/>
    <w:rsid w:val="008F244F"/>
    <w:rsid w:val="008F2650"/>
    <w:rsid w:val="008F29D1"/>
    <w:rsid w:val="008F2E9D"/>
    <w:rsid w:val="008F34F8"/>
    <w:rsid w:val="008F471B"/>
    <w:rsid w:val="008F4CE3"/>
    <w:rsid w:val="008F4F3B"/>
    <w:rsid w:val="008F4F44"/>
    <w:rsid w:val="008F50BC"/>
    <w:rsid w:val="008F54E1"/>
    <w:rsid w:val="008F5610"/>
    <w:rsid w:val="008F57FE"/>
    <w:rsid w:val="008F5BEF"/>
    <w:rsid w:val="008F5F24"/>
    <w:rsid w:val="008F5FB5"/>
    <w:rsid w:val="008F612B"/>
    <w:rsid w:val="008F6B9A"/>
    <w:rsid w:val="008F70D8"/>
    <w:rsid w:val="008F74BE"/>
    <w:rsid w:val="008F7DC4"/>
    <w:rsid w:val="009005AD"/>
    <w:rsid w:val="009007B4"/>
    <w:rsid w:val="009015E9"/>
    <w:rsid w:val="009015F8"/>
    <w:rsid w:val="009025AA"/>
    <w:rsid w:val="00902D58"/>
    <w:rsid w:val="00903919"/>
    <w:rsid w:val="00903974"/>
    <w:rsid w:val="00903CCF"/>
    <w:rsid w:val="00904A7C"/>
    <w:rsid w:val="00904E69"/>
    <w:rsid w:val="009050D3"/>
    <w:rsid w:val="00905651"/>
    <w:rsid w:val="009057AA"/>
    <w:rsid w:val="00905A60"/>
    <w:rsid w:val="00906500"/>
    <w:rsid w:val="00906740"/>
    <w:rsid w:val="00906DB2"/>
    <w:rsid w:val="009070EE"/>
    <w:rsid w:val="00907993"/>
    <w:rsid w:val="00907A1D"/>
    <w:rsid w:val="00907CD6"/>
    <w:rsid w:val="00907CF5"/>
    <w:rsid w:val="00910555"/>
    <w:rsid w:val="0091182D"/>
    <w:rsid w:val="00912BCB"/>
    <w:rsid w:val="0091316C"/>
    <w:rsid w:val="009133D5"/>
    <w:rsid w:val="0091376D"/>
    <w:rsid w:val="0091424C"/>
    <w:rsid w:val="00914E44"/>
    <w:rsid w:val="00914F99"/>
    <w:rsid w:val="009159EA"/>
    <w:rsid w:val="00915CDC"/>
    <w:rsid w:val="0091635C"/>
    <w:rsid w:val="0091655F"/>
    <w:rsid w:val="00917287"/>
    <w:rsid w:val="009173EB"/>
    <w:rsid w:val="009173F7"/>
    <w:rsid w:val="0092003D"/>
    <w:rsid w:val="009206A8"/>
    <w:rsid w:val="009206E1"/>
    <w:rsid w:val="0092115B"/>
    <w:rsid w:val="0092172F"/>
    <w:rsid w:val="00922568"/>
    <w:rsid w:val="009232F2"/>
    <w:rsid w:val="00923783"/>
    <w:rsid w:val="009238D6"/>
    <w:rsid w:val="00923A76"/>
    <w:rsid w:val="009240CE"/>
    <w:rsid w:val="0092481C"/>
    <w:rsid w:val="00924C7F"/>
    <w:rsid w:val="009250AD"/>
    <w:rsid w:val="0092588C"/>
    <w:rsid w:val="00925E68"/>
    <w:rsid w:val="009260B1"/>
    <w:rsid w:val="00926369"/>
    <w:rsid w:val="00926615"/>
    <w:rsid w:val="009269EC"/>
    <w:rsid w:val="00926AC0"/>
    <w:rsid w:val="00926BFC"/>
    <w:rsid w:val="00926E19"/>
    <w:rsid w:val="009270B5"/>
    <w:rsid w:val="00927C1D"/>
    <w:rsid w:val="00927EBE"/>
    <w:rsid w:val="0093073A"/>
    <w:rsid w:val="009309C7"/>
    <w:rsid w:val="00930DA6"/>
    <w:rsid w:val="009310A5"/>
    <w:rsid w:val="009329CD"/>
    <w:rsid w:val="00932C05"/>
    <w:rsid w:val="00933842"/>
    <w:rsid w:val="00933AA9"/>
    <w:rsid w:val="009342CC"/>
    <w:rsid w:val="009344CA"/>
    <w:rsid w:val="00934CA3"/>
    <w:rsid w:val="009350A2"/>
    <w:rsid w:val="00935CBA"/>
    <w:rsid w:val="00935E52"/>
    <w:rsid w:val="00936035"/>
    <w:rsid w:val="0093633E"/>
    <w:rsid w:val="00936492"/>
    <w:rsid w:val="00936594"/>
    <w:rsid w:val="0093723F"/>
    <w:rsid w:val="0093744A"/>
    <w:rsid w:val="00937456"/>
    <w:rsid w:val="00937B7D"/>
    <w:rsid w:val="00937B8D"/>
    <w:rsid w:val="00940C86"/>
    <w:rsid w:val="00940EDC"/>
    <w:rsid w:val="009415C1"/>
    <w:rsid w:val="0094182B"/>
    <w:rsid w:val="00942C7C"/>
    <w:rsid w:val="00942ECE"/>
    <w:rsid w:val="0094315F"/>
    <w:rsid w:val="00943865"/>
    <w:rsid w:val="009439B7"/>
    <w:rsid w:val="009439FF"/>
    <w:rsid w:val="00944C5F"/>
    <w:rsid w:val="00944F4B"/>
    <w:rsid w:val="00944FF5"/>
    <w:rsid w:val="00945235"/>
    <w:rsid w:val="00945872"/>
    <w:rsid w:val="00945C18"/>
    <w:rsid w:val="00945E07"/>
    <w:rsid w:val="00945E3E"/>
    <w:rsid w:val="00946117"/>
    <w:rsid w:val="0094627D"/>
    <w:rsid w:val="00946696"/>
    <w:rsid w:val="009474D3"/>
    <w:rsid w:val="00950380"/>
    <w:rsid w:val="0095086D"/>
    <w:rsid w:val="00950AB7"/>
    <w:rsid w:val="00950F10"/>
    <w:rsid w:val="009512C9"/>
    <w:rsid w:val="009512E0"/>
    <w:rsid w:val="009516B5"/>
    <w:rsid w:val="00951D52"/>
    <w:rsid w:val="00951F5F"/>
    <w:rsid w:val="00952292"/>
    <w:rsid w:val="00952BE1"/>
    <w:rsid w:val="00952ECD"/>
    <w:rsid w:val="00953195"/>
    <w:rsid w:val="009535F6"/>
    <w:rsid w:val="0095396C"/>
    <w:rsid w:val="00953BE4"/>
    <w:rsid w:val="009542B3"/>
    <w:rsid w:val="0095445A"/>
    <w:rsid w:val="00955272"/>
    <w:rsid w:val="00955B15"/>
    <w:rsid w:val="00955CDB"/>
    <w:rsid w:val="0095603A"/>
    <w:rsid w:val="00956850"/>
    <w:rsid w:val="0095687A"/>
    <w:rsid w:val="009570D4"/>
    <w:rsid w:val="009570D8"/>
    <w:rsid w:val="009576F8"/>
    <w:rsid w:val="00957DE6"/>
    <w:rsid w:val="00957DFE"/>
    <w:rsid w:val="00960FF0"/>
    <w:rsid w:val="00961075"/>
    <w:rsid w:val="009616D3"/>
    <w:rsid w:val="00961D39"/>
    <w:rsid w:val="00962245"/>
    <w:rsid w:val="009623FA"/>
    <w:rsid w:val="0096257C"/>
    <w:rsid w:val="0096257F"/>
    <w:rsid w:val="00963B3D"/>
    <w:rsid w:val="00963B98"/>
    <w:rsid w:val="00964146"/>
    <w:rsid w:val="009645E3"/>
    <w:rsid w:val="00964994"/>
    <w:rsid w:val="00964F32"/>
    <w:rsid w:val="0096502C"/>
    <w:rsid w:val="00965F61"/>
    <w:rsid w:val="0096609B"/>
    <w:rsid w:val="00966454"/>
    <w:rsid w:val="00966975"/>
    <w:rsid w:val="00967498"/>
    <w:rsid w:val="00967A55"/>
    <w:rsid w:val="00970235"/>
    <w:rsid w:val="00970446"/>
    <w:rsid w:val="009704EC"/>
    <w:rsid w:val="00970A9A"/>
    <w:rsid w:val="0097125A"/>
    <w:rsid w:val="0097153C"/>
    <w:rsid w:val="009729F7"/>
    <w:rsid w:val="00973829"/>
    <w:rsid w:val="00974047"/>
    <w:rsid w:val="0097461B"/>
    <w:rsid w:val="0097463D"/>
    <w:rsid w:val="009747E7"/>
    <w:rsid w:val="00975296"/>
    <w:rsid w:val="009756A9"/>
    <w:rsid w:val="00975D75"/>
    <w:rsid w:val="009765B8"/>
    <w:rsid w:val="00976C65"/>
    <w:rsid w:val="00977131"/>
    <w:rsid w:val="00977495"/>
    <w:rsid w:val="00977544"/>
    <w:rsid w:val="009777B2"/>
    <w:rsid w:val="00977FF1"/>
    <w:rsid w:val="009804E8"/>
    <w:rsid w:val="0098075A"/>
    <w:rsid w:val="009809C2"/>
    <w:rsid w:val="00980B54"/>
    <w:rsid w:val="00981028"/>
    <w:rsid w:val="00981158"/>
    <w:rsid w:val="00981594"/>
    <w:rsid w:val="009828EA"/>
    <w:rsid w:val="0098358D"/>
    <w:rsid w:val="00983AAA"/>
    <w:rsid w:val="00983B3E"/>
    <w:rsid w:val="00983D2B"/>
    <w:rsid w:val="009851E6"/>
    <w:rsid w:val="00986813"/>
    <w:rsid w:val="009868BA"/>
    <w:rsid w:val="00986C7B"/>
    <w:rsid w:val="00986CD1"/>
    <w:rsid w:val="00987068"/>
    <w:rsid w:val="00987098"/>
    <w:rsid w:val="00987149"/>
    <w:rsid w:val="00987986"/>
    <w:rsid w:val="00987C24"/>
    <w:rsid w:val="009903FD"/>
    <w:rsid w:val="00990702"/>
    <w:rsid w:val="00990885"/>
    <w:rsid w:val="00991081"/>
    <w:rsid w:val="00991516"/>
    <w:rsid w:val="0099153B"/>
    <w:rsid w:val="00991863"/>
    <w:rsid w:val="00991EF8"/>
    <w:rsid w:val="00992F6E"/>
    <w:rsid w:val="00993062"/>
    <w:rsid w:val="0099327A"/>
    <w:rsid w:val="0099343C"/>
    <w:rsid w:val="0099353F"/>
    <w:rsid w:val="00993559"/>
    <w:rsid w:val="00993580"/>
    <w:rsid w:val="00993965"/>
    <w:rsid w:val="009939F5"/>
    <w:rsid w:val="00993F36"/>
    <w:rsid w:val="00993F4B"/>
    <w:rsid w:val="00994074"/>
    <w:rsid w:val="0099447A"/>
    <w:rsid w:val="009946C3"/>
    <w:rsid w:val="00994C24"/>
    <w:rsid w:val="0099503C"/>
    <w:rsid w:val="00995084"/>
    <w:rsid w:val="009962AF"/>
    <w:rsid w:val="009966E8"/>
    <w:rsid w:val="00996C45"/>
    <w:rsid w:val="00997E6F"/>
    <w:rsid w:val="009A0849"/>
    <w:rsid w:val="009A0B97"/>
    <w:rsid w:val="009A17AE"/>
    <w:rsid w:val="009A17C1"/>
    <w:rsid w:val="009A23D7"/>
    <w:rsid w:val="009A26AE"/>
    <w:rsid w:val="009A2B4C"/>
    <w:rsid w:val="009A2DC6"/>
    <w:rsid w:val="009A30C9"/>
    <w:rsid w:val="009A3117"/>
    <w:rsid w:val="009A327F"/>
    <w:rsid w:val="009A3513"/>
    <w:rsid w:val="009A3577"/>
    <w:rsid w:val="009A3730"/>
    <w:rsid w:val="009A3D94"/>
    <w:rsid w:val="009A3D96"/>
    <w:rsid w:val="009A472F"/>
    <w:rsid w:val="009A4CBE"/>
    <w:rsid w:val="009A5885"/>
    <w:rsid w:val="009A5C60"/>
    <w:rsid w:val="009A5D7F"/>
    <w:rsid w:val="009A5DFE"/>
    <w:rsid w:val="009A6ABF"/>
    <w:rsid w:val="009A6E61"/>
    <w:rsid w:val="009A75FA"/>
    <w:rsid w:val="009A7F95"/>
    <w:rsid w:val="009B1786"/>
    <w:rsid w:val="009B18CA"/>
    <w:rsid w:val="009B1A59"/>
    <w:rsid w:val="009B1B3A"/>
    <w:rsid w:val="009B1FC3"/>
    <w:rsid w:val="009B20C6"/>
    <w:rsid w:val="009B2D7E"/>
    <w:rsid w:val="009B2F90"/>
    <w:rsid w:val="009B312B"/>
    <w:rsid w:val="009B33D4"/>
    <w:rsid w:val="009B41A2"/>
    <w:rsid w:val="009B4484"/>
    <w:rsid w:val="009B4C70"/>
    <w:rsid w:val="009B4E33"/>
    <w:rsid w:val="009B501E"/>
    <w:rsid w:val="009B51EB"/>
    <w:rsid w:val="009B5997"/>
    <w:rsid w:val="009B61D3"/>
    <w:rsid w:val="009B6449"/>
    <w:rsid w:val="009B65C6"/>
    <w:rsid w:val="009B67C7"/>
    <w:rsid w:val="009B6C10"/>
    <w:rsid w:val="009B6C53"/>
    <w:rsid w:val="009B6FFC"/>
    <w:rsid w:val="009B71AE"/>
    <w:rsid w:val="009B71D0"/>
    <w:rsid w:val="009B76C0"/>
    <w:rsid w:val="009B76F9"/>
    <w:rsid w:val="009B79DC"/>
    <w:rsid w:val="009B7DDD"/>
    <w:rsid w:val="009B7F67"/>
    <w:rsid w:val="009B7FF3"/>
    <w:rsid w:val="009C02F8"/>
    <w:rsid w:val="009C156D"/>
    <w:rsid w:val="009C19B9"/>
    <w:rsid w:val="009C1F27"/>
    <w:rsid w:val="009C22E6"/>
    <w:rsid w:val="009C28A9"/>
    <w:rsid w:val="009C3051"/>
    <w:rsid w:val="009C31C2"/>
    <w:rsid w:val="009C3472"/>
    <w:rsid w:val="009C3906"/>
    <w:rsid w:val="009C3B54"/>
    <w:rsid w:val="009C3D9E"/>
    <w:rsid w:val="009C4911"/>
    <w:rsid w:val="009C5288"/>
    <w:rsid w:val="009C56E8"/>
    <w:rsid w:val="009C5B32"/>
    <w:rsid w:val="009C5EC6"/>
    <w:rsid w:val="009C5FE3"/>
    <w:rsid w:val="009C60D1"/>
    <w:rsid w:val="009C65EE"/>
    <w:rsid w:val="009C670D"/>
    <w:rsid w:val="009C6C12"/>
    <w:rsid w:val="009C6CEC"/>
    <w:rsid w:val="009C7667"/>
    <w:rsid w:val="009C7ABA"/>
    <w:rsid w:val="009D0192"/>
    <w:rsid w:val="009D06D8"/>
    <w:rsid w:val="009D0F42"/>
    <w:rsid w:val="009D1B4B"/>
    <w:rsid w:val="009D2013"/>
    <w:rsid w:val="009D2222"/>
    <w:rsid w:val="009D25DC"/>
    <w:rsid w:val="009D26D0"/>
    <w:rsid w:val="009D2E57"/>
    <w:rsid w:val="009D3364"/>
    <w:rsid w:val="009D3C87"/>
    <w:rsid w:val="009D4514"/>
    <w:rsid w:val="009D4994"/>
    <w:rsid w:val="009D4AC7"/>
    <w:rsid w:val="009D4EB2"/>
    <w:rsid w:val="009D546E"/>
    <w:rsid w:val="009D56D7"/>
    <w:rsid w:val="009D5F64"/>
    <w:rsid w:val="009D6031"/>
    <w:rsid w:val="009D6125"/>
    <w:rsid w:val="009D6149"/>
    <w:rsid w:val="009D6366"/>
    <w:rsid w:val="009D6B58"/>
    <w:rsid w:val="009D6DC3"/>
    <w:rsid w:val="009D701D"/>
    <w:rsid w:val="009D725A"/>
    <w:rsid w:val="009D73A1"/>
    <w:rsid w:val="009D765E"/>
    <w:rsid w:val="009D76D7"/>
    <w:rsid w:val="009D7919"/>
    <w:rsid w:val="009D7B94"/>
    <w:rsid w:val="009E05C7"/>
    <w:rsid w:val="009E1574"/>
    <w:rsid w:val="009E19A0"/>
    <w:rsid w:val="009E1AD0"/>
    <w:rsid w:val="009E1EC4"/>
    <w:rsid w:val="009E226C"/>
    <w:rsid w:val="009E2DC1"/>
    <w:rsid w:val="009E2FD9"/>
    <w:rsid w:val="009E3049"/>
    <w:rsid w:val="009E32D5"/>
    <w:rsid w:val="009E3760"/>
    <w:rsid w:val="009E3D45"/>
    <w:rsid w:val="009E430D"/>
    <w:rsid w:val="009E47D2"/>
    <w:rsid w:val="009E4BEC"/>
    <w:rsid w:val="009E55FF"/>
    <w:rsid w:val="009E575A"/>
    <w:rsid w:val="009E57F5"/>
    <w:rsid w:val="009E59AD"/>
    <w:rsid w:val="009E5CA7"/>
    <w:rsid w:val="009E62DB"/>
    <w:rsid w:val="009E632F"/>
    <w:rsid w:val="009E69C7"/>
    <w:rsid w:val="009E71A5"/>
    <w:rsid w:val="009E7B11"/>
    <w:rsid w:val="009E7BEB"/>
    <w:rsid w:val="009F007C"/>
    <w:rsid w:val="009F026C"/>
    <w:rsid w:val="009F03FB"/>
    <w:rsid w:val="009F108B"/>
    <w:rsid w:val="009F1329"/>
    <w:rsid w:val="009F1C14"/>
    <w:rsid w:val="009F1E11"/>
    <w:rsid w:val="009F23E2"/>
    <w:rsid w:val="009F2BC1"/>
    <w:rsid w:val="009F3183"/>
    <w:rsid w:val="009F338B"/>
    <w:rsid w:val="009F34D5"/>
    <w:rsid w:val="009F35F2"/>
    <w:rsid w:val="009F38E5"/>
    <w:rsid w:val="009F3D9E"/>
    <w:rsid w:val="009F4E4F"/>
    <w:rsid w:val="009F50B1"/>
    <w:rsid w:val="009F549D"/>
    <w:rsid w:val="009F54D0"/>
    <w:rsid w:val="009F5567"/>
    <w:rsid w:val="009F5C09"/>
    <w:rsid w:val="009F5E77"/>
    <w:rsid w:val="009F61F0"/>
    <w:rsid w:val="00A00C80"/>
    <w:rsid w:val="00A00D2F"/>
    <w:rsid w:val="00A0110D"/>
    <w:rsid w:val="00A0144F"/>
    <w:rsid w:val="00A0188C"/>
    <w:rsid w:val="00A01A75"/>
    <w:rsid w:val="00A01C42"/>
    <w:rsid w:val="00A023CE"/>
    <w:rsid w:val="00A02ABA"/>
    <w:rsid w:val="00A02E43"/>
    <w:rsid w:val="00A0328E"/>
    <w:rsid w:val="00A033CB"/>
    <w:rsid w:val="00A035B7"/>
    <w:rsid w:val="00A03CF3"/>
    <w:rsid w:val="00A04090"/>
    <w:rsid w:val="00A0447F"/>
    <w:rsid w:val="00A046DD"/>
    <w:rsid w:val="00A0481D"/>
    <w:rsid w:val="00A04994"/>
    <w:rsid w:val="00A058B5"/>
    <w:rsid w:val="00A059BA"/>
    <w:rsid w:val="00A059E9"/>
    <w:rsid w:val="00A05F88"/>
    <w:rsid w:val="00A077C8"/>
    <w:rsid w:val="00A07C5D"/>
    <w:rsid w:val="00A07E78"/>
    <w:rsid w:val="00A1063F"/>
    <w:rsid w:val="00A10A36"/>
    <w:rsid w:val="00A10AB7"/>
    <w:rsid w:val="00A10C81"/>
    <w:rsid w:val="00A11662"/>
    <w:rsid w:val="00A11C3B"/>
    <w:rsid w:val="00A11CD1"/>
    <w:rsid w:val="00A121A7"/>
    <w:rsid w:val="00A12573"/>
    <w:rsid w:val="00A12D48"/>
    <w:rsid w:val="00A13179"/>
    <w:rsid w:val="00A13212"/>
    <w:rsid w:val="00A137F6"/>
    <w:rsid w:val="00A13C84"/>
    <w:rsid w:val="00A142E5"/>
    <w:rsid w:val="00A14840"/>
    <w:rsid w:val="00A14C61"/>
    <w:rsid w:val="00A14ED9"/>
    <w:rsid w:val="00A14F98"/>
    <w:rsid w:val="00A15312"/>
    <w:rsid w:val="00A15640"/>
    <w:rsid w:val="00A15E75"/>
    <w:rsid w:val="00A1684C"/>
    <w:rsid w:val="00A170CE"/>
    <w:rsid w:val="00A173D0"/>
    <w:rsid w:val="00A20560"/>
    <w:rsid w:val="00A20739"/>
    <w:rsid w:val="00A20A78"/>
    <w:rsid w:val="00A21160"/>
    <w:rsid w:val="00A219B9"/>
    <w:rsid w:val="00A21F5B"/>
    <w:rsid w:val="00A2219E"/>
    <w:rsid w:val="00A225C2"/>
    <w:rsid w:val="00A228F1"/>
    <w:rsid w:val="00A2290D"/>
    <w:rsid w:val="00A2314E"/>
    <w:rsid w:val="00A23E61"/>
    <w:rsid w:val="00A23E83"/>
    <w:rsid w:val="00A24235"/>
    <w:rsid w:val="00A246B8"/>
    <w:rsid w:val="00A2475F"/>
    <w:rsid w:val="00A2478B"/>
    <w:rsid w:val="00A24A20"/>
    <w:rsid w:val="00A251F7"/>
    <w:rsid w:val="00A252E9"/>
    <w:rsid w:val="00A257C0"/>
    <w:rsid w:val="00A25A6E"/>
    <w:rsid w:val="00A26401"/>
    <w:rsid w:val="00A26A05"/>
    <w:rsid w:val="00A270AB"/>
    <w:rsid w:val="00A27541"/>
    <w:rsid w:val="00A2798C"/>
    <w:rsid w:val="00A27AE3"/>
    <w:rsid w:val="00A30459"/>
    <w:rsid w:val="00A30760"/>
    <w:rsid w:val="00A3097B"/>
    <w:rsid w:val="00A30FDB"/>
    <w:rsid w:val="00A31357"/>
    <w:rsid w:val="00A31E3D"/>
    <w:rsid w:val="00A32091"/>
    <w:rsid w:val="00A3340F"/>
    <w:rsid w:val="00A33741"/>
    <w:rsid w:val="00A338DE"/>
    <w:rsid w:val="00A33F76"/>
    <w:rsid w:val="00A3444C"/>
    <w:rsid w:val="00A34EDB"/>
    <w:rsid w:val="00A34F10"/>
    <w:rsid w:val="00A34F3B"/>
    <w:rsid w:val="00A350EF"/>
    <w:rsid w:val="00A35895"/>
    <w:rsid w:val="00A35F30"/>
    <w:rsid w:val="00A361E4"/>
    <w:rsid w:val="00A362A7"/>
    <w:rsid w:val="00A36357"/>
    <w:rsid w:val="00A36835"/>
    <w:rsid w:val="00A376F7"/>
    <w:rsid w:val="00A4002A"/>
    <w:rsid w:val="00A40143"/>
    <w:rsid w:val="00A4062F"/>
    <w:rsid w:val="00A40825"/>
    <w:rsid w:val="00A40B18"/>
    <w:rsid w:val="00A4180C"/>
    <w:rsid w:val="00A41EFE"/>
    <w:rsid w:val="00A41FBC"/>
    <w:rsid w:val="00A42223"/>
    <w:rsid w:val="00A428FD"/>
    <w:rsid w:val="00A433BA"/>
    <w:rsid w:val="00A437C6"/>
    <w:rsid w:val="00A43A83"/>
    <w:rsid w:val="00A43E79"/>
    <w:rsid w:val="00A4426B"/>
    <w:rsid w:val="00A44B5A"/>
    <w:rsid w:val="00A44F26"/>
    <w:rsid w:val="00A4611C"/>
    <w:rsid w:val="00A46155"/>
    <w:rsid w:val="00A462A1"/>
    <w:rsid w:val="00A467BD"/>
    <w:rsid w:val="00A46B71"/>
    <w:rsid w:val="00A46DE0"/>
    <w:rsid w:val="00A46FA0"/>
    <w:rsid w:val="00A4732C"/>
    <w:rsid w:val="00A47A68"/>
    <w:rsid w:val="00A47E10"/>
    <w:rsid w:val="00A50F5B"/>
    <w:rsid w:val="00A51225"/>
    <w:rsid w:val="00A5200E"/>
    <w:rsid w:val="00A524CE"/>
    <w:rsid w:val="00A5255F"/>
    <w:rsid w:val="00A5277E"/>
    <w:rsid w:val="00A52CC4"/>
    <w:rsid w:val="00A53605"/>
    <w:rsid w:val="00A5380F"/>
    <w:rsid w:val="00A53814"/>
    <w:rsid w:val="00A541D6"/>
    <w:rsid w:val="00A545C7"/>
    <w:rsid w:val="00A54988"/>
    <w:rsid w:val="00A549BF"/>
    <w:rsid w:val="00A54AEF"/>
    <w:rsid w:val="00A5513E"/>
    <w:rsid w:val="00A554E2"/>
    <w:rsid w:val="00A556C8"/>
    <w:rsid w:val="00A55BE1"/>
    <w:rsid w:val="00A56C57"/>
    <w:rsid w:val="00A57863"/>
    <w:rsid w:val="00A5799B"/>
    <w:rsid w:val="00A57C2E"/>
    <w:rsid w:val="00A57DDD"/>
    <w:rsid w:val="00A57EC3"/>
    <w:rsid w:val="00A600B4"/>
    <w:rsid w:val="00A6042C"/>
    <w:rsid w:val="00A60C84"/>
    <w:rsid w:val="00A6128F"/>
    <w:rsid w:val="00A6182D"/>
    <w:rsid w:val="00A61837"/>
    <w:rsid w:val="00A618C3"/>
    <w:rsid w:val="00A62141"/>
    <w:rsid w:val="00A62261"/>
    <w:rsid w:val="00A62DB8"/>
    <w:rsid w:val="00A62F0D"/>
    <w:rsid w:val="00A636F0"/>
    <w:rsid w:val="00A63D22"/>
    <w:rsid w:val="00A64885"/>
    <w:rsid w:val="00A64E75"/>
    <w:rsid w:val="00A65293"/>
    <w:rsid w:val="00A660C9"/>
    <w:rsid w:val="00A6614B"/>
    <w:rsid w:val="00A661A7"/>
    <w:rsid w:val="00A66570"/>
    <w:rsid w:val="00A6688B"/>
    <w:rsid w:val="00A66BA0"/>
    <w:rsid w:val="00A67FD6"/>
    <w:rsid w:val="00A7071B"/>
    <w:rsid w:val="00A709C2"/>
    <w:rsid w:val="00A711A4"/>
    <w:rsid w:val="00A721E4"/>
    <w:rsid w:val="00A72F44"/>
    <w:rsid w:val="00A736BA"/>
    <w:rsid w:val="00A73BAB"/>
    <w:rsid w:val="00A74301"/>
    <w:rsid w:val="00A746C3"/>
    <w:rsid w:val="00A74DA5"/>
    <w:rsid w:val="00A753C5"/>
    <w:rsid w:val="00A75AD4"/>
    <w:rsid w:val="00A75CE8"/>
    <w:rsid w:val="00A760DC"/>
    <w:rsid w:val="00A76239"/>
    <w:rsid w:val="00A76579"/>
    <w:rsid w:val="00A7679B"/>
    <w:rsid w:val="00A76DB3"/>
    <w:rsid w:val="00A76E89"/>
    <w:rsid w:val="00A80387"/>
    <w:rsid w:val="00A8047F"/>
    <w:rsid w:val="00A80628"/>
    <w:rsid w:val="00A80B08"/>
    <w:rsid w:val="00A80D81"/>
    <w:rsid w:val="00A817B7"/>
    <w:rsid w:val="00A81EC4"/>
    <w:rsid w:val="00A822B7"/>
    <w:rsid w:val="00A8251C"/>
    <w:rsid w:val="00A82539"/>
    <w:rsid w:val="00A826F2"/>
    <w:rsid w:val="00A827A1"/>
    <w:rsid w:val="00A82C08"/>
    <w:rsid w:val="00A834C4"/>
    <w:rsid w:val="00A838BB"/>
    <w:rsid w:val="00A83A15"/>
    <w:rsid w:val="00A83B67"/>
    <w:rsid w:val="00A84002"/>
    <w:rsid w:val="00A840B6"/>
    <w:rsid w:val="00A84165"/>
    <w:rsid w:val="00A84A96"/>
    <w:rsid w:val="00A84DD4"/>
    <w:rsid w:val="00A84E10"/>
    <w:rsid w:val="00A84EFF"/>
    <w:rsid w:val="00A85246"/>
    <w:rsid w:val="00A8573F"/>
    <w:rsid w:val="00A85AF8"/>
    <w:rsid w:val="00A8621A"/>
    <w:rsid w:val="00A866C1"/>
    <w:rsid w:val="00A86E79"/>
    <w:rsid w:val="00A86F51"/>
    <w:rsid w:val="00A87109"/>
    <w:rsid w:val="00A87552"/>
    <w:rsid w:val="00A875CB"/>
    <w:rsid w:val="00A877EE"/>
    <w:rsid w:val="00A90CA9"/>
    <w:rsid w:val="00A90FB1"/>
    <w:rsid w:val="00A9100E"/>
    <w:rsid w:val="00A91017"/>
    <w:rsid w:val="00A91181"/>
    <w:rsid w:val="00A914B1"/>
    <w:rsid w:val="00A9152C"/>
    <w:rsid w:val="00A91F52"/>
    <w:rsid w:val="00A941A4"/>
    <w:rsid w:val="00A942C9"/>
    <w:rsid w:val="00A94723"/>
    <w:rsid w:val="00A9478E"/>
    <w:rsid w:val="00A94A6D"/>
    <w:rsid w:val="00A94BDD"/>
    <w:rsid w:val="00A94E70"/>
    <w:rsid w:val="00A951D7"/>
    <w:rsid w:val="00A9522B"/>
    <w:rsid w:val="00A96C9C"/>
    <w:rsid w:val="00A96D1C"/>
    <w:rsid w:val="00A97215"/>
    <w:rsid w:val="00A974AC"/>
    <w:rsid w:val="00A97DA2"/>
    <w:rsid w:val="00AA0052"/>
    <w:rsid w:val="00AA053E"/>
    <w:rsid w:val="00AA05DF"/>
    <w:rsid w:val="00AA09D3"/>
    <w:rsid w:val="00AA1BB5"/>
    <w:rsid w:val="00AA1F34"/>
    <w:rsid w:val="00AA1F97"/>
    <w:rsid w:val="00AA2344"/>
    <w:rsid w:val="00AA25F4"/>
    <w:rsid w:val="00AA2625"/>
    <w:rsid w:val="00AA354F"/>
    <w:rsid w:val="00AA3632"/>
    <w:rsid w:val="00AA3901"/>
    <w:rsid w:val="00AA3E8E"/>
    <w:rsid w:val="00AA402E"/>
    <w:rsid w:val="00AA4638"/>
    <w:rsid w:val="00AA5803"/>
    <w:rsid w:val="00AA6BA0"/>
    <w:rsid w:val="00AA6D03"/>
    <w:rsid w:val="00AA7322"/>
    <w:rsid w:val="00AA7417"/>
    <w:rsid w:val="00AA7B49"/>
    <w:rsid w:val="00AA7F34"/>
    <w:rsid w:val="00AB0577"/>
    <w:rsid w:val="00AB058B"/>
    <w:rsid w:val="00AB098F"/>
    <w:rsid w:val="00AB0F9F"/>
    <w:rsid w:val="00AB1AC5"/>
    <w:rsid w:val="00AB2BA3"/>
    <w:rsid w:val="00AB2F9A"/>
    <w:rsid w:val="00AB3A3A"/>
    <w:rsid w:val="00AB5FC3"/>
    <w:rsid w:val="00AB6C76"/>
    <w:rsid w:val="00AB6E8B"/>
    <w:rsid w:val="00AB7168"/>
    <w:rsid w:val="00AB766C"/>
    <w:rsid w:val="00AB7962"/>
    <w:rsid w:val="00AB7FB0"/>
    <w:rsid w:val="00AB7FE0"/>
    <w:rsid w:val="00AC06C2"/>
    <w:rsid w:val="00AC06E1"/>
    <w:rsid w:val="00AC0AD4"/>
    <w:rsid w:val="00AC0F43"/>
    <w:rsid w:val="00AC1036"/>
    <w:rsid w:val="00AC11B7"/>
    <w:rsid w:val="00AC200D"/>
    <w:rsid w:val="00AC2824"/>
    <w:rsid w:val="00AC28EF"/>
    <w:rsid w:val="00AC2D58"/>
    <w:rsid w:val="00AC35DE"/>
    <w:rsid w:val="00AC395A"/>
    <w:rsid w:val="00AC3EDD"/>
    <w:rsid w:val="00AC4480"/>
    <w:rsid w:val="00AC452B"/>
    <w:rsid w:val="00AC4A43"/>
    <w:rsid w:val="00AC5284"/>
    <w:rsid w:val="00AC6038"/>
    <w:rsid w:val="00AC60A9"/>
    <w:rsid w:val="00AC61CF"/>
    <w:rsid w:val="00AC65D1"/>
    <w:rsid w:val="00AC67F1"/>
    <w:rsid w:val="00AC76B6"/>
    <w:rsid w:val="00AC7725"/>
    <w:rsid w:val="00AC776D"/>
    <w:rsid w:val="00AC7C5C"/>
    <w:rsid w:val="00AC7D83"/>
    <w:rsid w:val="00AD004F"/>
    <w:rsid w:val="00AD067F"/>
    <w:rsid w:val="00AD07EE"/>
    <w:rsid w:val="00AD1527"/>
    <w:rsid w:val="00AD17BC"/>
    <w:rsid w:val="00AD1852"/>
    <w:rsid w:val="00AD1ED7"/>
    <w:rsid w:val="00AD1F58"/>
    <w:rsid w:val="00AD2237"/>
    <w:rsid w:val="00AD227D"/>
    <w:rsid w:val="00AD22B1"/>
    <w:rsid w:val="00AD24A8"/>
    <w:rsid w:val="00AD2D83"/>
    <w:rsid w:val="00AD332B"/>
    <w:rsid w:val="00AD393A"/>
    <w:rsid w:val="00AD3AC8"/>
    <w:rsid w:val="00AD4320"/>
    <w:rsid w:val="00AD4365"/>
    <w:rsid w:val="00AD48FD"/>
    <w:rsid w:val="00AD4E89"/>
    <w:rsid w:val="00AD52EE"/>
    <w:rsid w:val="00AD534D"/>
    <w:rsid w:val="00AD5E80"/>
    <w:rsid w:val="00AD6468"/>
    <w:rsid w:val="00AD64B1"/>
    <w:rsid w:val="00AD6665"/>
    <w:rsid w:val="00AD6933"/>
    <w:rsid w:val="00AD6A61"/>
    <w:rsid w:val="00AD6ACE"/>
    <w:rsid w:val="00AD6DB6"/>
    <w:rsid w:val="00AD6DE5"/>
    <w:rsid w:val="00AD6EA9"/>
    <w:rsid w:val="00AD714A"/>
    <w:rsid w:val="00AD7261"/>
    <w:rsid w:val="00AD75DE"/>
    <w:rsid w:val="00AD7886"/>
    <w:rsid w:val="00AD7B56"/>
    <w:rsid w:val="00AE0C93"/>
    <w:rsid w:val="00AE0CD3"/>
    <w:rsid w:val="00AE198F"/>
    <w:rsid w:val="00AE1B72"/>
    <w:rsid w:val="00AE1E16"/>
    <w:rsid w:val="00AE2833"/>
    <w:rsid w:val="00AE2DD2"/>
    <w:rsid w:val="00AE2EC0"/>
    <w:rsid w:val="00AE357E"/>
    <w:rsid w:val="00AE41B2"/>
    <w:rsid w:val="00AE4215"/>
    <w:rsid w:val="00AE49BD"/>
    <w:rsid w:val="00AE4DE0"/>
    <w:rsid w:val="00AE543B"/>
    <w:rsid w:val="00AE54BB"/>
    <w:rsid w:val="00AE5792"/>
    <w:rsid w:val="00AE63C9"/>
    <w:rsid w:val="00AE6682"/>
    <w:rsid w:val="00AE685D"/>
    <w:rsid w:val="00AE6883"/>
    <w:rsid w:val="00AE6A15"/>
    <w:rsid w:val="00AE6CCA"/>
    <w:rsid w:val="00AE6D67"/>
    <w:rsid w:val="00AE729C"/>
    <w:rsid w:val="00AE745F"/>
    <w:rsid w:val="00AE7761"/>
    <w:rsid w:val="00AE77D4"/>
    <w:rsid w:val="00AE7CA6"/>
    <w:rsid w:val="00AE7CC2"/>
    <w:rsid w:val="00AF0C8E"/>
    <w:rsid w:val="00AF0ECD"/>
    <w:rsid w:val="00AF1D07"/>
    <w:rsid w:val="00AF1DCE"/>
    <w:rsid w:val="00AF237F"/>
    <w:rsid w:val="00AF23F0"/>
    <w:rsid w:val="00AF2E6D"/>
    <w:rsid w:val="00AF36ED"/>
    <w:rsid w:val="00AF3BE4"/>
    <w:rsid w:val="00AF3CCF"/>
    <w:rsid w:val="00AF4096"/>
    <w:rsid w:val="00AF40BF"/>
    <w:rsid w:val="00AF432B"/>
    <w:rsid w:val="00AF4804"/>
    <w:rsid w:val="00AF53C9"/>
    <w:rsid w:val="00AF55C9"/>
    <w:rsid w:val="00AF5C1D"/>
    <w:rsid w:val="00AF5CBF"/>
    <w:rsid w:val="00AF61FC"/>
    <w:rsid w:val="00AF6B4E"/>
    <w:rsid w:val="00AF6DAE"/>
    <w:rsid w:val="00AF70A8"/>
    <w:rsid w:val="00AF73CA"/>
    <w:rsid w:val="00AF7617"/>
    <w:rsid w:val="00B00A7B"/>
    <w:rsid w:val="00B00C55"/>
    <w:rsid w:val="00B01563"/>
    <w:rsid w:val="00B017DA"/>
    <w:rsid w:val="00B01A1D"/>
    <w:rsid w:val="00B023E3"/>
    <w:rsid w:val="00B0252A"/>
    <w:rsid w:val="00B03467"/>
    <w:rsid w:val="00B03B7C"/>
    <w:rsid w:val="00B03C81"/>
    <w:rsid w:val="00B03E5E"/>
    <w:rsid w:val="00B04249"/>
    <w:rsid w:val="00B04541"/>
    <w:rsid w:val="00B04D41"/>
    <w:rsid w:val="00B05C4A"/>
    <w:rsid w:val="00B05ECD"/>
    <w:rsid w:val="00B06775"/>
    <w:rsid w:val="00B06932"/>
    <w:rsid w:val="00B06E30"/>
    <w:rsid w:val="00B06F0D"/>
    <w:rsid w:val="00B0733C"/>
    <w:rsid w:val="00B074C9"/>
    <w:rsid w:val="00B07518"/>
    <w:rsid w:val="00B0752D"/>
    <w:rsid w:val="00B108B1"/>
    <w:rsid w:val="00B10CDD"/>
    <w:rsid w:val="00B10ED1"/>
    <w:rsid w:val="00B11230"/>
    <w:rsid w:val="00B1169A"/>
    <w:rsid w:val="00B11F90"/>
    <w:rsid w:val="00B1226F"/>
    <w:rsid w:val="00B1290F"/>
    <w:rsid w:val="00B13AF3"/>
    <w:rsid w:val="00B13DF3"/>
    <w:rsid w:val="00B1499C"/>
    <w:rsid w:val="00B1500D"/>
    <w:rsid w:val="00B1571E"/>
    <w:rsid w:val="00B15DC4"/>
    <w:rsid w:val="00B16109"/>
    <w:rsid w:val="00B162B4"/>
    <w:rsid w:val="00B165D7"/>
    <w:rsid w:val="00B1698D"/>
    <w:rsid w:val="00B16C86"/>
    <w:rsid w:val="00B20490"/>
    <w:rsid w:val="00B20C1F"/>
    <w:rsid w:val="00B21B4B"/>
    <w:rsid w:val="00B2226A"/>
    <w:rsid w:val="00B223E0"/>
    <w:rsid w:val="00B22E06"/>
    <w:rsid w:val="00B2309A"/>
    <w:rsid w:val="00B230FF"/>
    <w:rsid w:val="00B232EE"/>
    <w:rsid w:val="00B2335A"/>
    <w:rsid w:val="00B23D19"/>
    <w:rsid w:val="00B24F3B"/>
    <w:rsid w:val="00B25164"/>
    <w:rsid w:val="00B2565E"/>
    <w:rsid w:val="00B25CB4"/>
    <w:rsid w:val="00B25DBA"/>
    <w:rsid w:val="00B25FA4"/>
    <w:rsid w:val="00B26473"/>
    <w:rsid w:val="00B268BF"/>
    <w:rsid w:val="00B26E15"/>
    <w:rsid w:val="00B27263"/>
    <w:rsid w:val="00B2730D"/>
    <w:rsid w:val="00B2741A"/>
    <w:rsid w:val="00B30268"/>
    <w:rsid w:val="00B30A5D"/>
    <w:rsid w:val="00B310EC"/>
    <w:rsid w:val="00B31CCB"/>
    <w:rsid w:val="00B32903"/>
    <w:rsid w:val="00B32CE5"/>
    <w:rsid w:val="00B330C8"/>
    <w:rsid w:val="00B3312B"/>
    <w:rsid w:val="00B33A63"/>
    <w:rsid w:val="00B33CA4"/>
    <w:rsid w:val="00B33F26"/>
    <w:rsid w:val="00B3403D"/>
    <w:rsid w:val="00B34050"/>
    <w:rsid w:val="00B346EE"/>
    <w:rsid w:val="00B3488B"/>
    <w:rsid w:val="00B3497D"/>
    <w:rsid w:val="00B34D52"/>
    <w:rsid w:val="00B34EC7"/>
    <w:rsid w:val="00B34EF0"/>
    <w:rsid w:val="00B357A8"/>
    <w:rsid w:val="00B35BB5"/>
    <w:rsid w:val="00B35DF8"/>
    <w:rsid w:val="00B35FB6"/>
    <w:rsid w:val="00B3603C"/>
    <w:rsid w:val="00B365DB"/>
    <w:rsid w:val="00B3666E"/>
    <w:rsid w:val="00B36809"/>
    <w:rsid w:val="00B368E5"/>
    <w:rsid w:val="00B3773E"/>
    <w:rsid w:val="00B37FA2"/>
    <w:rsid w:val="00B40C53"/>
    <w:rsid w:val="00B41150"/>
    <w:rsid w:val="00B4120D"/>
    <w:rsid w:val="00B4156C"/>
    <w:rsid w:val="00B42072"/>
    <w:rsid w:val="00B425B8"/>
    <w:rsid w:val="00B432EB"/>
    <w:rsid w:val="00B4343A"/>
    <w:rsid w:val="00B43B9B"/>
    <w:rsid w:val="00B43C22"/>
    <w:rsid w:val="00B43C2C"/>
    <w:rsid w:val="00B44095"/>
    <w:rsid w:val="00B44FB3"/>
    <w:rsid w:val="00B4596A"/>
    <w:rsid w:val="00B46183"/>
    <w:rsid w:val="00B46A95"/>
    <w:rsid w:val="00B46AD4"/>
    <w:rsid w:val="00B479A7"/>
    <w:rsid w:val="00B47A04"/>
    <w:rsid w:val="00B47F70"/>
    <w:rsid w:val="00B50122"/>
    <w:rsid w:val="00B51F9E"/>
    <w:rsid w:val="00B53340"/>
    <w:rsid w:val="00B53D86"/>
    <w:rsid w:val="00B54ACD"/>
    <w:rsid w:val="00B555D4"/>
    <w:rsid w:val="00B5584F"/>
    <w:rsid w:val="00B56352"/>
    <w:rsid w:val="00B5649C"/>
    <w:rsid w:val="00B5678B"/>
    <w:rsid w:val="00B57182"/>
    <w:rsid w:val="00B572F4"/>
    <w:rsid w:val="00B576BB"/>
    <w:rsid w:val="00B6169D"/>
    <w:rsid w:val="00B61E98"/>
    <w:rsid w:val="00B6218F"/>
    <w:rsid w:val="00B62194"/>
    <w:rsid w:val="00B62586"/>
    <w:rsid w:val="00B629B2"/>
    <w:rsid w:val="00B648D8"/>
    <w:rsid w:val="00B648F4"/>
    <w:rsid w:val="00B64F66"/>
    <w:rsid w:val="00B65594"/>
    <w:rsid w:val="00B65681"/>
    <w:rsid w:val="00B65698"/>
    <w:rsid w:val="00B65C22"/>
    <w:rsid w:val="00B666D2"/>
    <w:rsid w:val="00B66B40"/>
    <w:rsid w:val="00B66E5F"/>
    <w:rsid w:val="00B66EDD"/>
    <w:rsid w:val="00B674A7"/>
    <w:rsid w:val="00B70678"/>
    <w:rsid w:val="00B70BEE"/>
    <w:rsid w:val="00B711FF"/>
    <w:rsid w:val="00B714D1"/>
    <w:rsid w:val="00B71948"/>
    <w:rsid w:val="00B71B9A"/>
    <w:rsid w:val="00B72245"/>
    <w:rsid w:val="00B725B7"/>
    <w:rsid w:val="00B727B6"/>
    <w:rsid w:val="00B727BF"/>
    <w:rsid w:val="00B72B21"/>
    <w:rsid w:val="00B7314F"/>
    <w:rsid w:val="00B735CC"/>
    <w:rsid w:val="00B74EFC"/>
    <w:rsid w:val="00B75477"/>
    <w:rsid w:val="00B75AE5"/>
    <w:rsid w:val="00B75C74"/>
    <w:rsid w:val="00B75FC9"/>
    <w:rsid w:val="00B76067"/>
    <w:rsid w:val="00B76482"/>
    <w:rsid w:val="00B76CEA"/>
    <w:rsid w:val="00B76DEB"/>
    <w:rsid w:val="00B777DF"/>
    <w:rsid w:val="00B77C45"/>
    <w:rsid w:val="00B811E5"/>
    <w:rsid w:val="00B8123B"/>
    <w:rsid w:val="00B81374"/>
    <w:rsid w:val="00B814BB"/>
    <w:rsid w:val="00B8152A"/>
    <w:rsid w:val="00B81ADB"/>
    <w:rsid w:val="00B82294"/>
    <w:rsid w:val="00B82618"/>
    <w:rsid w:val="00B8284C"/>
    <w:rsid w:val="00B82B4D"/>
    <w:rsid w:val="00B83397"/>
    <w:rsid w:val="00B83F8B"/>
    <w:rsid w:val="00B84EB9"/>
    <w:rsid w:val="00B84FA6"/>
    <w:rsid w:val="00B8506C"/>
    <w:rsid w:val="00B85212"/>
    <w:rsid w:val="00B852FC"/>
    <w:rsid w:val="00B85C30"/>
    <w:rsid w:val="00B8655A"/>
    <w:rsid w:val="00B86933"/>
    <w:rsid w:val="00B86A03"/>
    <w:rsid w:val="00B86C51"/>
    <w:rsid w:val="00B86E0E"/>
    <w:rsid w:val="00B871C7"/>
    <w:rsid w:val="00B872B8"/>
    <w:rsid w:val="00B875EC"/>
    <w:rsid w:val="00B90589"/>
    <w:rsid w:val="00B90757"/>
    <w:rsid w:val="00B909F2"/>
    <w:rsid w:val="00B91140"/>
    <w:rsid w:val="00B9117B"/>
    <w:rsid w:val="00B9137C"/>
    <w:rsid w:val="00B91610"/>
    <w:rsid w:val="00B9206D"/>
    <w:rsid w:val="00B92337"/>
    <w:rsid w:val="00B93D5D"/>
    <w:rsid w:val="00B94690"/>
    <w:rsid w:val="00B94AC9"/>
    <w:rsid w:val="00B94E4A"/>
    <w:rsid w:val="00B94E80"/>
    <w:rsid w:val="00B958EE"/>
    <w:rsid w:val="00B958F5"/>
    <w:rsid w:val="00B96241"/>
    <w:rsid w:val="00B9677B"/>
    <w:rsid w:val="00B96CA4"/>
    <w:rsid w:val="00B970B2"/>
    <w:rsid w:val="00B97205"/>
    <w:rsid w:val="00B972A0"/>
    <w:rsid w:val="00B97304"/>
    <w:rsid w:val="00B973EE"/>
    <w:rsid w:val="00B979C2"/>
    <w:rsid w:val="00B97A8A"/>
    <w:rsid w:val="00B97D8C"/>
    <w:rsid w:val="00B97DDC"/>
    <w:rsid w:val="00B97FC4"/>
    <w:rsid w:val="00BA0C40"/>
    <w:rsid w:val="00BA1320"/>
    <w:rsid w:val="00BA1540"/>
    <w:rsid w:val="00BA1CF2"/>
    <w:rsid w:val="00BA2366"/>
    <w:rsid w:val="00BA25D1"/>
    <w:rsid w:val="00BA2846"/>
    <w:rsid w:val="00BA2957"/>
    <w:rsid w:val="00BA401F"/>
    <w:rsid w:val="00BA4098"/>
    <w:rsid w:val="00BA485F"/>
    <w:rsid w:val="00BA4889"/>
    <w:rsid w:val="00BA4C67"/>
    <w:rsid w:val="00BA4F0A"/>
    <w:rsid w:val="00BA5751"/>
    <w:rsid w:val="00BA68BB"/>
    <w:rsid w:val="00BA6CFE"/>
    <w:rsid w:val="00BA6EEC"/>
    <w:rsid w:val="00BA7715"/>
    <w:rsid w:val="00BA794C"/>
    <w:rsid w:val="00BA7BDE"/>
    <w:rsid w:val="00BA7F78"/>
    <w:rsid w:val="00BB016A"/>
    <w:rsid w:val="00BB0A50"/>
    <w:rsid w:val="00BB0E13"/>
    <w:rsid w:val="00BB0FED"/>
    <w:rsid w:val="00BB11A0"/>
    <w:rsid w:val="00BB157B"/>
    <w:rsid w:val="00BB1910"/>
    <w:rsid w:val="00BB191D"/>
    <w:rsid w:val="00BB358B"/>
    <w:rsid w:val="00BB364D"/>
    <w:rsid w:val="00BB3799"/>
    <w:rsid w:val="00BB394C"/>
    <w:rsid w:val="00BB4306"/>
    <w:rsid w:val="00BB4641"/>
    <w:rsid w:val="00BB4A3B"/>
    <w:rsid w:val="00BB525E"/>
    <w:rsid w:val="00BB6425"/>
    <w:rsid w:val="00BB6961"/>
    <w:rsid w:val="00BB6E27"/>
    <w:rsid w:val="00BB7A5A"/>
    <w:rsid w:val="00BB7EDF"/>
    <w:rsid w:val="00BB7FF2"/>
    <w:rsid w:val="00BC0150"/>
    <w:rsid w:val="00BC0445"/>
    <w:rsid w:val="00BC0BC6"/>
    <w:rsid w:val="00BC0E36"/>
    <w:rsid w:val="00BC0EDB"/>
    <w:rsid w:val="00BC10FE"/>
    <w:rsid w:val="00BC14BC"/>
    <w:rsid w:val="00BC1567"/>
    <w:rsid w:val="00BC187A"/>
    <w:rsid w:val="00BC1FF9"/>
    <w:rsid w:val="00BC204C"/>
    <w:rsid w:val="00BC216E"/>
    <w:rsid w:val="00BC29B9"/>
    <w:rsid w:val="00BC2BEA"/>
    <w:rsid w:val="00BC3D9B"/>
    <w:rsid w:val="00BC4458"/>
    <w:rsid w:val="00BC45EE"/>
    <w:rsid w:val="00BC5112"/>
    <w:rsid w:val="00BC530B"/>
    <w:rsid w:val="00BC60E2"/>
    <w:rsid w:val="00BC6357"/>
    <w:rsid w:val="00BC6A88"/>
    <w:rsid w:val="00BC6BF0"/>
    <w:rsid w:val="00BC7448"/>
    <w:rsid w:val="00BC78C2"/>
    <w:rsid w:val="00BC7A88"/>
    <w:rsid w:val="00BC7B69"/>
    <w:rsid w:val="00BD0324"/>
    <w:rsid w:val="00BD0BDD"/>
    <w:rsid w:val="00BD14DB"/>
    <w:rsid w:val="00BD1C42"/>
    <w:rsid w:val="00BD1D77"/>
    <w:rsid w:val="00BD1F15"/>
    <w:rsid w:val="00BD259D"/>
    <w:rsid w:val="00BD25DD"/>
    <w:rsid w:val="00BD2727"/>
    <w:rsid w:val="00BD2887"/>
    <w:rsid w:val="00BD2C9B"/>
    <w:rsid w:val="00BD2CDC"/>
    <w:rsid w:val="00BD3943"/>
    <w:rsid w:val="00BD3B0F"/>
    <w:rsid w:val="00BD4448"/>
    <w:rsid w:val="00BD4930"/>
    <w:rsid w:val="00BD4936"/>
    <w:rsid w:val="00BD4E48"/>
    <w:rsid w:val="00BD52A6"/>
    <w:rsid w:val="00BD56EE"/>
    <w:rsid w:val="00BD5701"/>
    <w:rsid w:val="00BD626A"/>
    <w:rsid w:val="00BD639F"/>
    <w:rsid w:val="00BD6412"/>
    <w:rsid w:val="00BD6B8E"/>
    <w:rsid w:val="00BD6EF9"/>
    <w:rsid w:val="00BD716E"/>
    <w:rsid w:val="00BD795A"/>
    <w:rsid w:val="00BD7E16"/>
    <w:rsid w:val="00BD7E7F"/>
    <w:rsid w:val="00BE0FED"/>
    <w:rsid w:val="00BE111F"/>
    <w:rsid w:val="00BE153E"/>
    <w:rsid w:val="00BE17AC"/>
    <w:rsid w:val="00BE1974"/>
    <w:rsid w:val="00BE1BE7"/>
    <w:rsid w:val="00BE1D88"/>
    <w:rsid w:val="00BE2331"/>
    <w:rsid w:val="00BE2DCD"/>
    <w:rsid w:val="00BE2F2E"/>
    <w:rsid w:val="00BE2F4A"/>
    <w:rsid w:val="00BE3B7D"/>
    <w:rsid w:val="00BE3CB4"/>
    <w:rsid w:val="00BE3D26"/>
    <w:rsid w:val="00BE3FE2"/>
    <w:rsid w:val="00BE44EB"/>
    <w:rsid w:val="00BE4535"/>
    <w:rsid w:val="00BE491A"/>
    <w:rsid w:val="00BE4B0C"/>
    <w:rsid w:val="00BE4B82"/>
    <w:rsid w:val="00BE4C5C"/>
    <w:rsid w:val="00BE5201"/>
    <w:rsid w:val="00BE5783"/>
    <w:rsid w:val="00BE5796"/>
    <w:rsid w:val="00BE5B00"/>
    <w:rsid w:val="00BE5CDA"/>
    <w:rsid w:val="00BE6162"/>
    <w:rsid w:val="00BE6383"/>
    <w:rsid w:val="00BE6E60"/>
    <w:rsid w:val="00BE6EF7"/>
    <w:rsid w:val="00BE7049"/>
    <w:rsid w:val="00BE7B78"/>
    <w:rsid w:val="00BE7C34"/>
    <w:rsid w:val="00BF0534"/>
    <w:rsid w:val="00BF0C34"/>
    <w:rsid w:val="00BF1775"/>
    <w:rsid w:val="00BF2373"/>
    <w:rsid w:val="00BF257D"/>
    <w:rsid w:val="00BF2691"/>
    <w:rsid w:val="00BF449F"/>
    <w:rsid w:val="00BF463E"/>
    <w:rsid w:val="00BF578A"/>
    <w:rsid w:val="00BF587A"/>
    <w:rsid w:val="00BF5F14"/>
    <w:rsid w:val="00BF6032"/>
    <w:rsid w:val="00BF63A3"/>
    <w:rsid w:val="00BF6572"/>
    <w:rsid w:val="00BF6890"/>
    <w:rsid w:val="00BF7277"/>
    <w:rsid w:val="00C00B47"/>
    <w:rsid w:val="00C0103E"/>
    <w:rsid w:val="00C01246"/>
    <w:rsid w:val="00C01261"/>
    <w:rsid w:val="00C013AC"/>
    <w:rsid w:val="00C0162D"/>
    <w:rsid w:val="00C01864"/>
    <w:rsid w:val="00C01960"/>
    <w:rsid w:val="00C01E8B"/>
    <w:rsid w:val="00C01F65"/>
    <w:rsid w:val="00C02473"/>
    <w:rsid w:val="00C02802"/>
    <w:rsid w:val="00C0337A"/>
    <w:rsid w:val="00C03925"/>
    <w:rsid w:val="00C04081"/>
    <w:rsid w:val="00C040F0"/>
    <w:rsid w:val="00C0448D"/>
    <w:rsid w:val="00C0459B"/>
    <w:rsid w:val="00C0490E"/>
    <w:rsid w:val="00C0491A"/>
    <w:rsid w:val="00C04B5E"/>
    <w:rsid w:val="00C05204"/>
    <w:rsid w:val="00C05227"/>
    <w:rsid w:val="00C05274"/>
    <w:rsid w:val="00C054E5"/>
    <w:rsid w:val="00C061C4"/>
    <w:rsid w:val="00C06315"/>
    <w:rsid w:val="00C065AD"/>
    <w:rsid w:val="00C07847"/>
    <w:rsid w:val="00C07B1F"/>
    <w:rsid w:val="00C07C9C"/>
    <w:rsid w:val="00C102D7"/>
    <w:rsid w:val="00C1084D"/>
    <w:rsid w:val="00C10BB6"/>
    <w:rsid w:val="00C11263"/>
    <w:rsid w:val="00C113F9"/>
    <w:rsid w:val="00C115A5"/>
    <w:rsid w:val="00C1184C"/>
    <w:rsid w:val="00C128F1"/>
    <w:rsid w:val="00C12C2A"/>
    <w:rsid w:val="00C13134"/>
    <w:rsid w:val="00C13A44"/>
    <w:rsid w:val="00C13B7A"/>
    <w:rsid w:val="00C13C5D"/>
    <w:rsid w:val="00C13F89"/>
    <w:rsid w:val="00C14358"/>
    <w:rsid w:val="00C14BF7"/>
    <w:rsid w:val="00C1523C"/>
    <w:rsid w:val="00C1529C"/>
    <w:rsid w:val="00C152FC"/>
    <w:rsid w:val="00C1543A"/>
    <w:rsid w:val="00C160F4"/>
    <w:rsid w:val="00C161CB"/>
    <w:rsid w:val="00C1630D"/>
    <w:rsid w:val="00C16BC7"/>
    <w:rsid w:val="00C16E23"/>
    <w:rsid w:val="00C174F7"/>
    <w:rsid w:val="00C176ED"/>
    <w:rsid w:val="00C178A3"/>
    <w:rsid w:val="00C17DD1"/>
    <w:rsid w:val="00C20263"/>
    <w:rsid w:val="00C2031D"/>
    <w:rsid w:val="00C20386"/>
    <w:rsid w:val="00C207B0"/>
    <w:rsid w:val="00C2084D"/>
    <w:rsid w:val="00C20890"/>
    <w:rsid w:val="00C20DC4"/>
    <w:rsid w:val="00C20EC3"/>
    <w:rsid w:val="00C22AA7"/>
    <w:rsid w:val="00C22C94"/>
    <w:rsid w:val="00C22CFE"/>
    <w:rsid w:val="00C24476"/>
    <w:rsid w:val="00C245A8"/>
    <w:rsid w:val="00C24D67"/>
    <w:rsid w:val="00C24D7B"/>
    <w:rsid w:val="00C2500F"/>
    <w:rsid w:val="00C25B9F"/>
    <w:rsid w:val="00C25D50"/>
    <w:rsid w:val="00C2607C"/>
    <w:rsid w:val="00C261E5"/>
    <w:rsid w:val="00C26449"/>
    <w:rsid w:val="00C26697"/>
    <w:rsid w:val="00C26805"/>
    <w:rsid w:val="00C2690D"/>
    <w:rsid w:val="00C26A5B"/>
    <w:rsid w:val="00C30451"/>
    <w:rsid w:val="00C30588"/>
    <w:rsid w:val="00C315E9"/>
    <w:rsid w:val="00C317FF"/>
    <w:rsid w:val="00C31BA2"/>
    <w:rsid w:val="00C31D32"/>
    <w:rsid w:val="00C3239B"/>
    <w:rsid w:val="00C32440"/>
    <w:rsid w:val="00C326DD"/>
    <w:rsid w:val="00C32C42"/>
    <w:rsid w:val="00C3305A"/>
    <w:rsid w:val="00C335F4"/>
    <w:rsid w:val="00C33EFB"/>
    <w:rsid w:val="00C34D6E"/>
    <w:rsid w:val="00C3512C"/>
    <w:rsid w:val="00C35288"/>
    <w:rsid w:val="00C35498"/>
    <w:rsid w:val="00C35E42"/>
    <w:rsid w:val="00C366EA"/>
    <w:rsid w:val="00C36968"/>
    <w:rsid w:val="00C36ACC"/>
    <w:rsid w:val="00C40069"/>
    <w:rsid w:val="00C40317"/>
    <w:rsid w:val="00C40A2B"/>
    <w:rsid w:val="00C40ABA"/>
    <w:rsid w:val="00C41135"/>
    <w:rsid w:val="00C411B9"/>
    <w:rsid w:val="00C415E3"/>
    <w:rsid w:val="00C41E90"/>
    <w:rsid w:val="00C42C3D"/>
    <w:rsid w:val="00C42E22"/>
    <w:rsid w:val="00C43228"/>
    <w:rsid w:val="00C43604"/>
    <w:rsid w:val="00C43AA4"/>
    <w:rsid w:val="00C4402D"/>
    <w:rsid w:val="00C449D7"/>
    <w:rsid w:val="00C456A7"/>
    <w:rsid w:val="00C45CA2"/>
    <w:rsid w:val="00C460FA"/>
    <w:rsid w:val="00C463FA"/>
    <w:rsid w:val="00C46CE6"/>
    <w:rsid w:val="00C47687"/>
    <w:rsid w:val="00C47D7A"/>
    <w:rsid w:val="00C503C2"/>
    <w:rsid w:val="00C504FC"/>
    <w:rsid w:val="00C50CEE"/>
    <w:rsid w:val="00C51A11"/>
    <w:rsid w:val="00C5204D"/>
    <w:rsid w:val="00C52149"/>
    <w:rsid w:val="00C52151"/>
    <w:rsid w:val="00C52298"/>
    <w:rsid w:val="00C522BB"/>
    <w:rsid w:val="00C523BA"/>
    <w:rsid w:val="00C523FA"/>
    <w:rsid w:val="00C528B0"/>
    <w:rsid w:val="00C5290B"/>
    <w:rsid w:val="00C5294C"/>
    <w:rsid w:val="00C53089"/>
    <w:rsid w:val="00C531E4"/>
    <w:rsid w:val="00C53A7E"/>
    <w:rsid w:val="00C53EA0"/>
    <w:rsid w:val="00C5477A"/>
    <w:rsid w:val="00C5498F"/>
    <w:rsid w:val="00C54993"/>
    <w:rsid w:val="00C54CAF"/>
    <w:rsid w:val="00C551DF"/>
    <w:rsid w:val="00C55784"/>
    <w:rsid w:val="00C5778C"/>
    <w:rsid w:val="00C57A34"/>
    <w:rsid w:val="00C60796"/>
    <w:rsid w:val="00C609C0"/>
    <w:rsid w:val="00C60B03"/>
    <w:rsid w:val="00C6111E"/>
    <w:rsid w:val="00C61850"/>
    <w:rsid w:val="00C62CCA"/>
    <w:rsid w:val="00C63040"/>
    <w:rsid w:val="00C63255"/>
    <w:rsid w:val="00C6402D"/>
    <w:rsid w:val="00C6421B"/>
    <w:rsid w:val="00C646A3"/>
    <w:rsid w:val="00C65102"/>
    <w:rsid w:val="00C65208"/>
    <w:rsid w:val="00C65562"/>
    <w:rsid w:val="00C65E9F"/>
    <w:rsid w:val="00C664A5"/>
    <w:rsid w:val="00C665B7"/>
    <w:rsid w:val="00C66605"/>
    <w:rsid w:val="00C666EE"/>
    <w:rsid w:val="00C667C1"/>
    <w:rsid w:val="00C668E2"/>
    <w:rsid w:val="00C66D9D"/>
    <w:rsid w:val="00C66DE4"/>
    <w:rsid w:val="00C67033"/>
    <w:rsid w:val="00C673A4"/>
    <w:rsid w:val="00C6757B"/>
    <w:rsid w:val="00C67969"/>
    <w:rsid w:val="00C67DAC"/>
    <w:rsid w:val="00C70A5E"/>
    <w:rsid w:val="00C71092"/>
    <w:rsid w:val="00C7124D"/>
    <w:rsid w:val="00C7145C"/>
    <w:rsid w:val="00C71650"/>
    <w:rsid w:val="00C71F15"/>
    <w:rsid w:val="00C71FE3"/>
    <w:rsid w:val="00C734D1"/>
    <w:rsid w:val="00C73730"/>
    <w:rsid w:val="00C73BDA"/>
    <w:rsid w:val="00C741DB"/>
    <w:rsid w:val="00C74483"/>
    <w:rsid w:val="00C74976"/>
    <w:rsid w:val="00C74B60"/>
    <w:rsid w:val="00C74B9D"/>
    <w:rsid w:val="00C74D38"/>
    <w:rsid w:val="00C75815"/>
    <w:rsid w:val="00C75ACD"/>
    <w:rsid w:val="00C76277"/>
    <w:rsid w:val="00C76679"/>
    <w:rsid w:val="00C76CC1"/>
    <w:rsid w:val="00C76FA1"/>
    <w:rsid w:val="00C774A5"/>
    <w:rsid w:val="00C779EA"/>
    <w:rsid w:val="00C8055C"/>
    <w:rsid w:val="00C808B7"/>
    <w:rsid w:val="00C81334"/>
    <w:rsid w:val="00C8161E"/>
    <w:rsid w:val="00C81923"/>
    <w:rsid w:val="00C81B56"/>
    <w:rsid w:val="00C81F68"/>
    <w:rsid w:val="00C8203B"/>
    <w:rsid w:val="00C82566"/>
    <w:rsid w:val="00C82D21"/>
    <w:rsid w:val="00C82EF2"/>
    <w:rsid w:val="00C838D2"/>
    <w:rsid w:val="00C84B04"/>
    <w:rsid w:val="00C84B3E"/>
    <w:rsid w:val="00C858BD"/>
    <w:rsid w:val="00C858E4"/>
    <w:rsid w:val="00C85D0A"/>
    <w:rsid w:val="00C85E1C"/>
    <w:rsid w:val="00C85E8A"/>
    <w:rsid w:val="00C85F73"/>
    <w:rsid w:val="00C8693D"/>
    <w:rsid w:val="00C87759"/>
    <w:rsid w:val="00C877DA"/>
    <w:rsid w:val="00C900C3"/>
    <w:rsid w:val="00C90466"/>
    <w:rsid w:val="00C9094F"/>
    <w:rsid w:val="00C90954"/>
    <w:rsid w:val="00C90CAD"/>
    <w:rsid w:val="00C90E3C"/>
    <w:rsid w:val="00C910D3"/>
    <w:rsid w:val="00C9137C"/>
    <w:rsid w:val="00C91F50"/>
    <w:rsid w:val="00C92283"/>
    <w:rsid w:val="00C923B7"/>
    <w:rsid w:val="00C9255A"/>
    <w:rsid w:val="00C925BA"/>
    <w:rsid w:val="00C9288C"/>
    <w:rsid w:val="00C92891"/>
    <w:rsid w:val="00C92979"/>
    <w:rsid w:val="00C9328C"/>
    <w:rsid w:val="00C93320"/>
    <w:rsid w:val="00C944C8"/>
    <w:rsid w:val="00C94759"/>
    <w:rsid w:val="00C947D5"/>
    <w:rsid w:val="00C949F2"/>
    <w:rsid w:val="00C94D9B"/>
    <w:rsid w:val="00C950EF"/>
    <w:rsid w:val="00C95548"/>
    <w:rsid w:val="00C9643E"/>
    <w:rsid w:val="00C96598"/>
    <w:rsid w:val="00C96693"/>
    <w:rsid w:val="00C96D0A"/>
    <w:rsid w:val="00C9753E"/>
    <w:rsid w:val="00C97614"/>
    <w:rsid w:val="00C97AED"/>
    <w:rsid w:val="00C97CFE"/>
    <w:rsid w:val="00C97F12"/>
    <w:rsid w:val="00CA05F2"/>
    <w:rsid w:val="00CA0775"/>
    <w:rsid w:val="00CA091B"/>
    <w:rsid w:val="00CA0C4C"/>
    <w:rsid w:val="00CA0DA1"/>
    <w:rsid w:val="00CA0E52"/>
    <w:rsid w:val="00CA178A"/>
    <w:rsid w:val="00CA1DE7"/>
    <w:rsid w:val="00CA1F5A"/>
    <w:rsid w:val="00CA26B5"/>
    <w:rsid w:val="00CA30B8"/>
    <w:rsid w:val="00CA3506"/>
    <w:rsid w:val="00CA3792"/>
    <w:rsid w:val="00CA39AA"/>
    <w:rsid w:val="00CA39B8"/>
    <w:rsid w:val="00CA3B3D"/>
    <w:rsid w:val="00CA41DA"/>
    <w:rsid w:val="00CA47C8"/>
    <w:rsid w:val="00CA4DE4"/>
    <w:rsid w:val="00CA5243"/>
    <w:rsid w:val="00CA5523"/>
    <w:rsid w:val="00CA5D89"/>
    <w:rsid w:val="00CA65CA"/>
    <w:rsid w:val="00CA707F"/>
    <w:rsid w:val="00CA778F"/>
    <w:rsid w:val="00CA7A9D"/>
    <w:rsid w:val="00CA7BC8"/>
    <w:rsid w:val="00CA7D55"/>
    <w:rsid w:val="00CB004D"/>
    <w:rsid w:val="00CB0342"/>
    <w:rsid w:val="00CB0EE0"/>
    <w:rsid w:val="00CB114D"/>
    <w:rsid w:val="00CB11E9"/>
    <w:rsid w:val="00CB16DC"/>
    <w:rsid w:val="00CB1902"/>
    <w:rsid w:val="00CB1C6D"/>
    <w:rsid w:val="00CB2111"/>
    <w:rsid w:val="00CB24E7"/>
    <w:rsid w:val="00CB252C"/>
    <w:rsid w:val="00CB2A1D"/>
    <w:rsid w:val="00CB4013"/>
    <w:rsid w:val="00CB4DF7"/>
    <w:rsid w:val="00CB5187"/>
    <w:rsid w:val="00CB5F31"/>
    <w:rsid w:val="00CB7180"/>
    <w:rsid w:val="00CB74BF"/>
    <w:rsid w:val="00CB78F2"/>
    <w:rsid w:val="00CB79A7"/>
    <w:rsid w:val="00CB7DC4"/>
    <w:rsid w:val="00CC002A"/>
    <w:rsid w:val="00CC0080"/>
    <w:rsid w:val="00CC025C"/>
    <w:rsid w:val="00CC0BD7"/>
    <w:rsid w:val="00CC0F09"/>
    <w:rsid w:val="00CC11F4"/>
    <w:rsid w:val="00CC149E"/>
    <w:rsid w:val="00CC1B31"/>
    <w:rsid w:val="00CC1BF2"/>
    <w:rsid w:val="00CC2802"/>
    <w:rsid w:val="00CC2A97"/>
    <w:rsid w:val="00CC2CE3"/>
    <w:rsid w:val="00CC3377"/>
    <w:rsid w:val="00CC36F0"/>
    <w:rsid w:val="00CC3845"/>
    <w:rsid w:val="00CC3A59"/>
    <w:rsid w:val="00CC4D1E"/>
    <w:rsid w:val="00CC530D"/>
    <w:rsid w:val="00CC6336"/>
    <w:rsid w:val="00CC6D18"/>
    <w:rsid w:val="00CC730D"/>
    <w:rsid w:val="00CC74BE"/>
    <w:rsid w:val="00CC76C9"/>
    <w:rsid w:val="00CC7E51"/>
    <w:rsid w:val="00CD030C"/>
    <w:rsid w:val="00CD080C"/>
    <w:rsid w:val="00CD0E75"/>
    <w:rsid w:val="00CD149A"/>
    <w:rsid w:val="00CD1BD6"/>
    <w:rsid w:val="00CD1F38"/>
    <w:rsid w:val="00CD2305"/>
    <w:rsid w:val="00CD246B"/>
    <w:rsid w:val="00CD34D5"/>
    <w:rsid w:val="00CD3D28"/>
    <w:rsid w:val="00CD3EF3"/>
    <w:rsid w:val="00CD4043"/>
    <w:rsid w:val="00CD4A26"/>
    <w:rsid w:val="00CD527C"/>
    <w:rsid w:val="00CD5860"/>
    <w:rsid w:val="00CD5CFE"/>
    <w:rsid w:val="00CD5FF2"/>
    <w:rsid w:val="00CD6CEE"/>
    <w:rsid w:val="00CD7A18"/>
    <w:rsid w:val="00CD7B9E"/>
    <w:rsid w:val="00CE0068"/>
    <w:rsid w:val="00CE00D8"/>
    <w:rsid w:val="00CE0438"/>
    <w:rsid w:val="00CE05E6"/>
    <w:rsid w:val="00CE06CE"/>
    <w:rsid w:val="00CE0CE0"/>
    <w:rsid w:val="00CE0DFF"/>
    <w:rsid w:val="00CE0E52"/>
    <w:rsid w:val="00CE143D"/>
    <w:rsid w:val="00CE2A9E"/>
    <w:rsid w:val="00CE2C35"/>
    <w:rsid w:val="00CE3008"/>
    <w:rsid w:val="00CE304F"/>
    <w:rsid w:val="00CE3143"/>
    <w:rsid w:val="00CE3380"/>
    <w:rsid w:val="00CE33C2"/>
    <w:rsid w:val="00CE3588"/>
    <w:rsid w:val="00CE397B"/>
    <w:rsid w:val="00CE3F6C"/>
    <w:rsid w:val="00CE4085"/>
    <w:rsid w:val="00CE449D"/>
    <w:rsid w:val="00CE498B"/>
    <w:rsid w:val="00CE508A"/>
    <w:rsid w:val="00CE5A80"/>
    <w:rsid w:val="00CE5F70"/>
    <w:rsid w:val="00CE61BD"/>
    <w:rsid w:val="00CE6537"/>
    <w:rsid w:val="00CE68D0"/>
    <w:rsid w:val="00CE69CF"/>
    <w:rsid w:val="00CE6DE0"/>
    <w:rsid w:val="00CE76F6"/>
    <w:rsid w:val="00CE7F1B"/>
    <w:rsid w:val="00CF06A4"/>
    <w:rsid w:val="00CF0A6E"/>
    <w:rsid w:val="00CF0CBC"/>
    <w:rsid w:val="00CF0DE7"/>
    <w:rsid w:val="00CF0E49"/>
    <w:rsid w:val="00CF103D"/>
    <w:rsid w:val="00CF13F2"/>
    <w:rsid w:val="00CF172A"/>
    <w:rsid w:val="00CF1B75"/>
    <w:rsid w:val="00CF1B8C"/>
    <w:rsid w:val="00CF1D6A"/>
    <w:rsid w:val="00CF2056"/>
    <w:rsid w:val="00CF2248"/>
    <w:rsid w:val="00CF262A"/>
    <w:rsid w:val="00CF2B5C"/>
    <w:rsid w:val="00CF2B75"/>
    <w:rsid w:val="00CF2E26"/>
    <w:rsid w:val="00CF2EA7"/>
    <w:rsid w:val="00CF31F6"/>
    <w:rsid w:val="00CF3447"/>
    <w:rsid w:val="00CF3642"/>
    <w:rsid w:val="00CF3B2A"/>
    <w:rsid w:val="00CF42B0"/>
    <w:rsid w:val="00CF4379"/>
    <w:rsid w:val="00CF45FC"/>
    <w:rsid w:val="00CF4F19"/>
    <w:rsid w:val="00CF5DAB"/>
    <w:rsid w:val="00CF621C"/>
    <w:rsid w:val="00CF6B54"/>
    <w:rsid w:val="00CF6BBF"/>
    <w:rsid w:val="00CF7ADC"/>
    <w:rsid w:val="00CF7F6F"/>
    <w:rsid w:val="00D00621"/>
    <w:rsid w:val="00D0082D"/>
    <w:rsid w:val="00D0137E"/>
    <w:rsid w:val="00D013F7"/>
    <w:rsid w:val="00D026A9"/>
    <w:rsid w:val="00D04808"/>
    <w:rsid w:val="00D04DCC"/>
    <w:rsid w:val="00D04EBF"/>
    <w:rsid w:val="00D0529F"/>
    <w:rsid w:val="00D05519"/>
    <w:rsid w:val="00D05A56"/>
    <w:rsid w:val="00D05AF9"/>
    <w:rsid w:val="00D05B8E"/>
    <w:rsid w:val="00D065FF"/>
    <w:rsid w:val="00D06AD6"/>
    <w:rsid w:val="00D072FD"/>
    <w:rsid w:val="00D074F5"/>
    <w:rsid w:val="00D07BAB"/>
    <w:rsid w:val="00D07C92"/>
    <w:rsid w:val="00D07F03"/>
    <w:rsid w:val="00D1015A"/>
    <w:rsid w:val="00D1045A"/>
    <w:rsid w:val="00D1084D"/>
    <w:rsid w:val="00D10E1C"/>
    <w:rsid w:val="00D110BF"/>
    <w:rsid w:val="00D12E7B"/>
    <w:rsid w:val="00D13B58"/>
    <w:rsid w:val="00D13D57"/>
    <w:rsid w:val="00D144BF"/>
    <w:rsid w:val="00D145A3"/>
    <w:rsid w:val="00D14801"/>
    <w:rsid w:val="00D14C25"/>
    <w:rsid w:val="00D15A23"/>
    <w:rsid w:val="00D15FB8"/>
    <w:rsid w:val="00D16335"/>
    <w:rsid w:val="00D17A04"/>
    <w:rsid w:val="00D17C8F"/>
    <w:rsid w:val="00D204AF"/>
    <w:rsid w:val="00D2053E"/>
    <w:rsid w:val="00D206F8"/>
    <w:rsid w:val="00D20A59"/>
    <w:rsid w:val="00D20A98"/>
    <w:rsid w:val="00D20C2A"/>
    <w:rsid w:val="00D20FB4"/>
    <w:rsid w:val="00D22668"/>
    <w:rsid w:val="00D22A49"/>
    <w:rsid w:val="00D22AE9"/>
    <w:rsid w:val="00D23170"/>
    <w:rsid w:val="00D233BD"/>
    <w:rsid w:val="00D23BF6"/>
    <w:rsid w:val="00D2403C"/>
    <w:rsid w:val="00D242A3"/>
    <w:rsid w:val="00D24580"/>
    <w:rsid w:val="00D2471F"/>
    <w:rsid w:val="00D2538C"/>
    <w:rsid w:val="00D257DF"/>
    <w:rsid w:val="00D259BC"/>
    <w:rsid w:val="00D26512"/>
    <w:rsid w:val="00D266DF"/>
    <w:rsid w:val="00D27123"/>
    <w:rsid w:val="00D276E0"/>
    <w:rsid w:val="00D3012F"/>
    <w:rsid w:val="00D3053A"/>
    <w:rsid w:val="00D31A53"/>
    <w:rsid w:val="00D320A9"/>
    <w:rsid w:val="00D32DA1"/>
    <w:rsid w:val="00D33051"/>
    <w:rsid w:val="00D33083"/>
    <w:rsid w:val="00D33B10"/>
    <w:rsid w:val="00D347DC"/>
    <w:rsid w:val="00D34943"/>
    <w:rsid w:val="00D34FE3"/>
    <w:rsid w:val="00D35A60"/>
    <w:rsid w:val="00D35FA2"/>
    <w:rsid w:val="00D3628F"/>
    <w:rsid w:val="00D36389"/>
    <w:rsid w:val="00D36DD9"/>
    <w:rsid w:val="00D37341"/>
    <w:rsid w:val="00D3781C"/>
    <w:rsid w:val="00D37924"/>
    <w:rsid w:val="00D37AED"/>
    <w:rsid w:val="00D37EBD"/>
    <w:rsid w:val="00D402ED"/>
    <w:rsid w:val="00D40354"/>
    <w:rsid w:val="00D40783"/>
    <w:rsid w:val="00D4078B"/>
    <w:rsid w:val="00D419F6"/>
    <w:rsid w:val="00D4219D"/>
    <w:rsid w:val="00D426DC"/>
    <w:rsid w:val="00D42F69"/>
    <w:rsid w:val="00D4310D"/>
    <w:rsid w:val="00D433B5"/>
    <w:rsid w:val="00D435AE"/>
    <w:rsid w:val="00D43600"/>
    <w:rsid w:val="00D43622"/>
    <w:rsid w:val="00D4423A"/>
    <w:rsid w:val="00D44385"/>
    <w:rsid w:val="00D44799"/>
    <w:rsid w:val="00D45541"/>
    <w:rsid w:val="00D45A4B"/>
    <w:rsid w:val="00D45D4A"/>
    <w:rsid w:val="00D460BA"/>
    <w:rsid w:val="00D460CA"/>
    <w:rsid w:val="00D4713D"/>
    <w:rsid w:val="00D47573"/>
    <w:rsid w:val="00D477AC"/>
    <w:rsid w:val="00D47E1E"/>
    <w:rsid w:val="00D50112"/>
    <w:rsid w:val="00D50174"/>
    <w:rsid w:val="00D50F0E"/>
    <w:rsid w:val="00D5114C"/>
    <w:rsid w:val="00D511B3"/>
    <w:rsid w:val="00D51D87"/>
    <w:rsid w:val="00D51F9A"/>
    <w:rsid w:val="00D520AA"/>
    <w:rsid w:val="00D52BCB"/>
    <w:rsid w:val="00D52D5D"/>
    <w:rsid w:val="00D52E63"/>
    <w:rsid w:val="00D52F3D"/>
    <w:rsid w:val="00D53398"/>
    <w:rsid w:val="00D53F29"/>
    <w:rsid w:val="00D544D1"/>
    <w:rsid w:val="00D54D43"/>
    <w:rsid w:val="00D55896"/>
    <w:rsid w:val="00D55BFC"/>
    <w:rsid w:val="00D55C40"/>
    <w:rsid w:val="00D55CBA"/>
    <w:rsid w:val="00D55D89"/>
    <w:rsid w:val="00D55DD5"/>
    <w:rsid w:val="00D5623C"/>
    <w:rsid w:val="00D56263"/>
    <w:rsid w:val="00D5689B"/>
    <w:rsid w:val="00D56A13"/>
    <w:rsid w:val="00D57149"/>
    <w:rsid w:val="00D572D8"/>
    <w:rsid w:val="00D576DC"/>
    <w:rsid w:val="00D577CD"/>
    <w:rsid w:val="00D57984"/>
    <w:rsid w:val="00D57B59"/>
    <w:rsid w:val="00D605BF"/>
    <w:rsid w:val="00D60808"/>
    <w:rsid w:val="00D615DB"/>
    <w:rsid w:val="00D61DE1"/>
    <w:rsid w:val="00D61F26"/>
    <w:rsid w:val="00D62370"/>
    <w:rsid w:val="00D62821"/>
    <w:rsid w:val="00D62FFA"/>
    <w:rsid w:val="00D630A6"/>
    <w:rsid w:val="00D635ED"/>
    <w:rsid w:val="00D63A99"/>
    <w:rsid w:val="00D63C9D"/>
    <w:rsid w:val="00D63E94"/>
    <w:rsid w:val="00D6462B"/>
    <w:rsid w:val="00D66403"/>
    <w:rsid w:val="00D665D4"/>
    <w:rsid w:val="00D6720B"/>
    <w:rsid w:val="00D67375"/>
    <w:rsid w:val="00D719BB"/>
    <w:rsid w:val="00D71CFC"/>
    <w:rsid w:val="00D71F00"/>
    <w:rsid w:val="00D743BE"/>
    <w:rsid w:val="00D7455B"/>
    <w:rsid w:val="00D75344"/>
    <w:rsid w:val="00D75979"/>
    <w:rsid w:val="00D7599E"/>
    <w:rsid w:val="00D760D1"/>
    <w:rsid w:val="00D76D33"/>
    <w:rsid w:val="00D76F00"/>
    <w:rsid w:val="00D7741B"/>
    <w:rsid w:val="00D7765F"/>
    <w:rsid w:val="00D778F3"/>
    <w:rsid w:val="00D77BA8"/>
    <w:rsid w:val="00D806F3"/>
    <w:rsid w:val="00D8075F"/>
    <w:rsid w:val="00D80887"/>
    <w:rsid w:val="00D80E77"/>
    <w:rsid w:val="00D8172D"/>
    <w:rsid w:val="00D81997"/>
    <w:rsid w:val="00D81E41"/>
    <w:rsid w:val="00D82018"/>
    <w:rsid w:val="00D822CC"/>
    <w:rsid w:val="00D822EE"/>
    <w:rsid w:val="00D82C0E"/>
    <w:rsid w:val="00D82EC1"/>
    <w:rsid w:val="00D8369D"/>
    <w:rsid w:val="00D836D7"/>
    <w:rsid w:val="00D83952"/>
    <w:rsid w:val="00D844F4"/>
    <w:rsid w:val="00D84A22"/>
    <w:rsid w:val="00D851E1"/>
    <w:rsid w:val="00D85668"/>
    <w:rsid w:val="00D85B0F"/>
    <w:rsid w:val="00D85BFD"/>
    <w:rsid w:val="00D85C24"/>
    <w:rsid w:val="00D861DB"/>
    <w:rsid w:val="00D86DD7"/>
    <w:rsid w:val="00D86E93"/>
    <w:rsid w:val="00D87AC9"/>
    <w:rsid w:val="00D9025D"/>
    <w:rsid w:val="00D90540"/>
    <w:rsid w:val="00D90850"/>
    <w:rsid w:val="00D90929"/>
    <w:rsid w:val="00D90A32"/>
    <w:rsid w:val="00D9239A"/>
    <w:rsid w:val="00D929D9"/>
    <w:rsid w:val="00D92B5E"/>
    <w:rsid w:val="00D9376C"/>
    <w:rsid w:val="00D9393D"/>
    <w:rsid w:val="00D93C1C"/>
    <w:rsid w:val="00D9466C"/>
    <w:rsid w:val="00D946C9"/>
    <w:rsid w:val="00D94F85"/>
    <w:rsid w:val="00D953D5"/>
    <w:rsid w:val="00D9592B"/>
    <w:rsid w:val="00D95C89"/>
    <w:rsid w:val="00D96086"/>
    <w:rsid w:val="00D9660F"/>
    <w:rsid w:val="00D969A1"/>
    <w:rsid w:val="00D96B1C"/>
    <w:rsid w:val="00D9739F"/>
    <w:rsid w:val="00D975C0"/>
    <w:rsid w:val="00D97B8C"/>
    <w:rsid w:val="00DA002D"/>
    <w:rsid w:val="00DA028F"/>
    <w:rsid w:val="00DA05F9"/>
    <w:rsid w:val="00DA0890"/>
    <w:rsid w:val="00DA0AD5"/>
    <w:rsid w:val="00DA0D14"/>
    <w:rsid w:val="00DA0D62"/>
    <w:rsid w:val="00DA0EB2"/>
    <w:rsid w:val="00DA0EC0"/>
    <w:rsid w:val="00DA1240"/>
    <w:rsid w:val="00DA19E6"/>
    <w:rsid w:val="00DA1CC8"/>
    <w:rsid w:val="00DA1F83"/>
    <w:rsid w:val="00DA241B"/>
    <w:rsid w:val="00DA2999"/>
    <w:rsid w:val="00DA399F"/>
    <w:rsid w:val="00DA45F2"/>
    <w:rsid w:val="00DA4AE7"/>
    <w:rsid w:val="00DA4CFD"/>
    <w:rsid w:val="00DA529B"/>
    <w:rsid w:val="00DA5355"/>
    <w:rsid w:val="00DA5809"/>
    <w:rsid w:val="00DA5C45"/>
    <w:rsid w:val="00DA5F43"/>
    <w:rsid w:val="00DA724F"/>
    <w:rsid w:val="00DA7293"/>
    <w:rsid w:val="00DA7547"/>
    <w:rsid w:val="00DA7789"/>
    <w:rsid w:val="00DA7DB5"/>
    <w:rsid w:val="00DA7F3F"/>
    <w:rsid w:val="00DB015C"/>
    <w:rsid w:val="00DB12F4"/>
    <w:rsid w:val="00DB156C"/>
    <w:rsid w:val="00DB1E33"/>
    <w:rsid w:val="00DB1F15"/>
    <w:rsid w:val="00DB1FAA"/>
    <w:rsid w:val="00DB27F0"/>
    <w:rsid w:val="00DB28C0"/>
    <w:rsid w:val="00DB2988"/>
    <w:rsid w:val="00DB2C28"/>
    <w:rsid w:val="00DB382E"/>
    <w:rsid w:val="00DB40E0"/>
    <w:rsid w:val="00DB4A74"/>
    <w:rsid w:val="00DB4D9A"/>
    <w:rsid w:val="00DB4D9F"/>
    <w:rsid w:val="00DB5BFC"/>
    <w:rsid w:val="00DB689F"/>
    <w:rsid w:val="00DB6ADE"/>
    <w:rsid w:val="00DB725B"/>
    <w:rsid w:val="00DB7486"/>
    <w:rsid w:val="00DC0BA8"/>
    <w:rsid w:val="00DC1047"/>
    <w:rsid w:val="00DC165E"/>
    <w:rsid w:val="00DC1721"/>
    <w:rsid w:val="00DC18E0"/>
    <w:rsid w:val="00DC2F98"/>
    <w:rsid w:val="00DC30CF"/>
    <w:rsid w:val="00DC3371"/>
    <w:rsid w:val="00DC366B"/>
    <w:rsid w:val="00DC3BCE"/>
    <w:rsid w:val="00DC4922"/>
    <w:rsid w:val="00DC5DC2"/>
    <w:rsid w:val="00DC5F5A"/>
    <w:rsid w:val="00DC65C1"/>
    <w:rsid w:val="00DC6D5A"/>
    <w:rsid w:val="00DC7CBC"/>
    <w:rsid w:val="00DC7EF0"/>
    <w:rsid w:val="00DD022E"/>
    <w:rsid w:val="00DD0998"/>
    <w:rsid w:val="00DD0C12"/>
    <w:rsid w:val="00DD16AD"/>
    <w:rsid w:val="00DD1898"/>
    <w:rsid w:val="00DD19E2"/>
    <w:rsid w:val="00DD1C05"/>
    <w:rsid w:val="00DD2306"/>
    <w:rsid w:val="00DD2388"/>
    <w:rsid w:val="00DD245C"/>
    <w:rsid w:val="00DD28F4"/>
    <w:rsid w:val="00DD2F64"/>
    <w:rsid w:val="00DD3CEC"/>
    <w:rsid w:val="00DD4A52"/>
    <w:rsid w:val="00DD5422"/>
    <w:rsid w:val="00DD54F1"/>
    <w:rsid w:val="00DD56BB"/>
    <w:rsid w:val="00DD6697"/>
    <w:rsid w:val="00DD6C95"/>
    <w:rsid w:val="00DD70C0"/>
    <w:rsid w:val="00DD7BFC"/>
    <w:rsid w:val="00DD7CBF"/>
    <w:rsid w:val="00DE04E1"/>
    <w:rsid w:val="00DE054B"/>
    <w:rsid w:val="00DE0DA2"/>
    <w:rsid w:val="00DE0F57"/>
    <w:rsid w:val="00DE1161"/>
    <w:rsid w:val="00DE1169"/>
    <w:rsid w:val="00DE1868"/>
    <w:rsid w:val="00DE19A3"/>
    <w:rsid w:val="00DE2A00"/>
    <w:rsid w:val="00DE2CD6"/>
    <w:rsid w:val="00DE354E"/>
    <w:rsid w:val="00DE36C1"/>
    <w:rsid w:val="00DE3890"/>
    <w:rsid w:val="00DE3EC6"/>
    <w:rsid w:val="00DE4106"/>
    <w:rsid w:val="00DE5278"/>
    <w:rsid w:val="00DE578B"/>
    <w:rsid w:val="00DE5C9D"/>
    <w:rsid w:val="00DE6C2A"/>
    <w:rsid w:val="00DE7212"/>
    <w:rsid w:val="00DE786F"/>
    <w:rsid w:val="00DE7953"/>
    <w:rsid w:val="00DE7C73"/>
    <w:rsid w:val="00DE7EEA"/>
    <w:rsid w:val="00DF160F"/>
    <w:rsid w:val="00DF16EB"/>
    <w:rsid w:val="00DF17F3"/>
    <w:rsid w:val="00DF188F"/>
    <w:rsid w:val="00DF1987"/>
    <w:rsid w:val="00DF1ACC"/>
    <w:rsid w:val="00DF1F7E"/>
    <w:rsid w:val="00DF239E"/>
    <w:rsid w:val="00DF24E2"/>
    <w:rsid w:val="00DF28A0"/>
    <w:rsid w:val="00DF2E3E"/>
    <w:rsid w:val="00DF3502"/>
    <w:rsid w:val="00DF4491"/>
    <w:rsid w:val="00DF4526"/>
    <w:rsid w:val="00DF4A9C"/>
    <w:rsid w:val="00DF4BAC"/>
    <w:rsid w:val="00DF4C57"/>
    <w:rsid w:val="00DF4F29"/>
    <w:rsid w:val="00DF4F96"/>
    <w:rsid w:val="00DF5109"/>
    <w:rsid w:val="00DF51F2"/>
    <w:rsid w:val="00DF5A38"/>
    <w:rsid w:val="00DF5CE4"/>
    <w:rsid w:val="00DF68CF"/>
    <w:rsid w:val="00DF6FEC"/>
    <w:rsid w:val="00DF7696"/>
    <w:rsid w:val="00DF76BE"/>
    <w:rsid w:val="00DF7835"/>
    <w:rsid w:val="00DF7A14"/>
    <w:rsid w:val="00DF7DF4"/>
    <w:rsid w:val="00E0066E"/>
    <w:rsid w:val="00E007F4"/>
    <w:rsid w:val="00E00971"/>
    <w:rsid w:val="00E00CEB"/>
    <w:rsid w:val="00E012EB"/>
    <w:rsid w:val="00E01B09"/>
    <w:rsid w:val="00E01B69"/>
    <w:rsid w:val="00E01B6A"/>
    <w:rsid w:val="00E01DE1"/>
    <w:rsid w:val="00E025D2"/>
    <w:rsid w:val="00E03394"/>
    <w:rsid w:val="00E03955"/>
    <w:rsid w:val="00E04152"/>
    <w:rsid w:val="00E04A4A"/>
    <w:rsid w:val="00E04AA5"/>
    <w:rsid w:val="00E05403"/>
    <w:rsid w:val="00E05A7C"/>
    <w:rsid w:val="00E0612D"/>
    <w:rsid w:val="00E063C0"/>
    <w:rsid w:val="00E06EDD"/>
    <w:rsid w:val="00E075AF"/>
    <w:rsid w:val="00E07C65"/>
    <w:rsid w:val="00E07CEA"/>
    <w:rsid w:val="00E10365"/>
    <w:rsid w:val="00E106D9"/>
    <w:rsid w:val="00E1078C"/>
    <w:rsid w:val="00E10E83"/>
    <w:rsid w:val="00E1128B"/>
    <w:rsid w:val="00E113DC"/>
    <w:rsid w:val="00E11727"/>
    <w:rsid w:val="00E11EFF"/>
    <w:rsid w:val="00E12395"/>
    <w:rsid w:val="00E129E5"/>
    <w:rsid w:val="00E12DC7"/>
    <w:rsid w:val="00E133FE"/>
    <w:rsid w:val="00E13E02"/>
    <w:rsid w:val="00E13FB6"/>
    <w:rsid w:val="00E143E3"/>
    <w:rsid w:val="00E14801"/>
    <w:rsid w:val="00E1482B"/>
    <w:rsid w:val="00E15D6B"/>
    <w:rsid w:val="00E15DDD"/>
    <w:rsid w:val="00E15F57"/>
    <w:rsid w:val="00E15FF4"/>
    <w:rsid w:val="00E161D9"/>
    <w:rsid w:val="00E1623C"/>
    <w:rsid w:val="00E16AA8"/>
    <w:rsid w:val="00E16ECB"/>
    <w:rsid w:val="00E1720F"/>
    <w:rsid w:val="00E172F4"/>
    <w:rsid w:val="00E2004C"/>
    <w:rsid w:val="00E2011A"/>
    <w:rsid w:val="00E201F0"/>
    <w:rsid w:val="00E20EF9"/>
    <w:rsid w:val="00E20F00"/>
    <w:rsid w:val="00E21002"/>
    <w:rsid w:val="00E22521"/>
    <w:rsid w:val="00E225BD"/>
    <w:rsid w:val="00E22AB1"/>
    <w:rsid w:val="00E2309D"/>
    <w:rsid w:val="00E2310B"/>
    <w:rsid w:val="00E232FE"/>
    <w:rsid w:val="00E24187"/>
    <w:rsid w:val="00E250B8"/>
    <w:rsid w:val="00E2526A"/>
    <w:rsid w:val="00E2530C"/>
    <w:rsid w:val="00E2534B"/>
    <w:rsid w:val="00E2598B"/>
    <w:rsid w:val="00E25E15"/>
    <w:rsid w:val="00E25E35"/>
    <w:rsid w:val="00E260E5"/>
    <w:rsid w:val="00E26188"/>
    <w:rsid w:val="00E26236"/>
    <w:rsid w:val="00E26427"/>
    <w:rsid w:val="00E267A9"/>
    <w:rsid w:val="00E26ADC"/>
    <w:rsid w:val="00E26B4D"/>
    <w:rsid w:val="00E26B76"/>
    <w:rsid w:val="00E26D3F"/>
    <w:rsid w:val="00E26F8E"/>
    <w:rsid w:val="00E27FD5"/>
    <w:rsid w:val="00E30186"/>
    <w:rsid w:val="00E30196"/>
    <w:rsid w:val="00E303D4"/>
    <w:rsid w:val="00E309F0"/>
    <w:rsid w:val="00E3158C"/>
    <w:rsid w:val="00E31982"/>
    <w:rsid w:val="00E32279"/>
    <w:rsid w:val="00E324FB"/>
    <w:rsid w:val="00E32BD2"/>
    <w:rsid w:val="00E32EE4"/>
    <w:rsid w:val="00E33095"/>
    <w:rsid w:val="00E3322C"/>
    <w:rsid w:val="00E337D1"/>
    <w:rsid w:val="00E33870"/>
    <w:rsid w:val="00E3397F"/>
    <w:rsid w:val="00E33D64"/>
    <w:rsid w:val="00E34308"/>
    <w:rsid w:val="00E34984"/>
    <w:rsid w:val="00E35076"/>
    <w:rsid w:val="00E3584D"/>
    <w:rsid w:val="00E3606B"/>
    <w:rsid w:val="00E363D8"/>
    <w:rsid w:val="00E369AC"/>
    <w:rsid w:val="00E36A12"/>
    <w:rsid w:val="00E373FE"/>
    <w:rsid w:val="00E3787F"/>
    <w:rsid w:val="00E37B2C"/>
    <w:rsid w:val="00E37E09"/>
    <w:rsid w:val="00E37F17"/>
    <w:rsid w:val="00E40506"/>
    <w:rsid w:val="00E40BBA"/>
    <w:rsid w:val="00E41068"/>
    <w:rsid w:val="00E41606"/>
    <w:rsid w:val="00E4171A"/>
    <w:rsid w:val="00E41796"/>
    <w:rsid w:val="00E41B4A"/>
    <w:rsid w:val="00E41DCE"/>
    <w:rsid w:val="00E41DEE"/>
    <w:rsid w:val="00E42377"/>
    <w:rsid w:val="00E425F8"/>
    <w:rsid w:val="00E42DF9"/>
    <w:rsid w:val="00E43249"/>
    <w:rsid w:val="00E437DE"/>
    <w:rsid w:val="00E43AC9"/>
    <w:rsid w:val="00E443FD"/>
    <w:rsid w:val="00E447C9"/>
    <w:rsid w:val="00E448BB"/>
    <w:rsid w:val="00E4492C"/>
    <w:rsid w:val="00E44B79"/>
    <w:rsid w:val="00E44C07"/>
    <w:rsid w:val="00E450AD"/>
    <w:rsid w:val="00E45253"/>
    <w:rsid w:val="00E454AB"/>
    <w:rsid w:val="00E46AFA"/>
    <w:rsid w:val="00E46DD2"/>
    <w:rsid w:val="00E46DFF"/>
    <w:rsid w:val="00E471EF"/>
    <w:rsid w:val="00E472A3"/>
    <w:rsid w:val="00E47F86"/>
    <w:rsid w:val="00E501B6"/>
    <w:rsid w:val="00E50555"/>
    <w:rsid w:val="00E50FAA"/>
    <w:rsid w:val="00E51041"/>
    <w:rsid w:val="00E51802"/>
    <w:rsid w:val="00E519B5"/>
    <w:rsid w:val="00E51AEC"/>
    <w:rsid w:val="00E51B4C"/>
    <w:rsid w:val="00E52081"/>
    <w:rsid w:val="00E5244E"/>
    <w:rsid w:val="00E5294D"/>
    <w:rsid w:val="00E529FE"/>
    <w:rsid w:val="00E53456"/>
    <w:rsid w:val="00E54027"/>
    <w:rsid w:val="00E541C5"/>
    <w:rsid w:val="00E54235"/>
    <w:rsid w:val="00E54628"/>
    <w:rsid w:val="00E54DAD"/>
    <w:rsid w:val="00E54DC8"/>
    <w:rsid w:val="00E54E23"/>
    <w:rsid w:val="00E54F5A"/>
    <w:rsid w:val="00E54FBA"/>
    <w:rsid w:val="00E54FF9"/>
    <w:rsid w:val="00E556C2"/>
    <w:rsid w:val="00E55E92"/>
    <w:rsid w:val="00E565C9"/>
    <w:rsid w:val="00E569EB"/>
    <w:rsid w:val="00E56A4C"/>
    <w:rsid w:val="00E572AF"/>
    <w:rsid w:val="00E603B9"/>
    <w:rsid w:val="00E610B1"/>
    <w:rsid w:val="00E61313"/>
    <w:rsid w:val="00E61E2E"/>
    <w:rsid w:val="00E62384"/>
    <w:rsid w:val="00E63010"/>
    <w:rsid w:val="00E63388"/>
    <w:rsid w:val="00E63725"/>
    <w:rsid w:val="00E63A07"/>
    <w:rsid w:val="00E63CE6"/>
    <w:rsid w:val="00E63D8A"/>
    <w:rsid w:val="00E646A0"/>
    <w:rsid w:val="00E64870"/>
    <w:rsid w:val="00E64AB6"/>
    <w:rsid w:val="00E64CE5"/>
    <w:rsid w:val="00E64DA1"/>
    <w:rsid w:val="00E65D46"/>
    <w:rsid w:val="00E66933"/>
    <w:rsid w:val="00E66B84"/>
    <w:rsid w:val="00E67557"/>
    <w:rsid w:val="00E675B6"/>
    <w:rsid w:val="00E677F5"/>
    <w:rsid w:val="00E7167F"/>
    <w:rsid w:val="00E71833"/>
    <w:rsid w:val="00E71B9D"/>
    <w:rsid w:val="00E71F5A"/>
    <w:rsid w:val="00E72333"/>
    <w:rsid w:val="00E7307B"/>
    <w:rsid w:val="00E740F5"/>
    <w:rsid w:val="00E74B6A"/>
    <w:rsid w:val="00E756B2"/>
    <w:rsid w:val="00E759AD"/>
    <w:rsid w:val="00E76547"/>
    <w:rsid w:val="00E765A3"/>
    <w:rsid w:val="00E76826"/>
    <w:rsid w:val="00E76832"/>
    <w:rsid w:val="00E773B8"/>
    <w:rsid w:val="00E776B9"/>
    <w:rsid w:val="00E77CB3"/>
    <w:rsid w:val="00E80624"/>
    <w:rsid w:val="00E80720"/>
    <w:rsid w:val="00E807AF"/>
    <w:rsid w:val="00E807C5"/>
    <w:rsid w:val="00E80D16"/>
    <w:rsid w:val="00E80D6F"/>
    <w:rsid w:val="00E810F3"/>
    <w:rsid w:val="00E8120D"/>
    <w:rsid w:val="00E8179B"/>
    <w:rsid w:val="00E8196E"/>
    <w:rsid w:val="00E82306"/>
    <w:rsid w:val="00E82D14"/>
    <w:rsid w:val="00E832E3"/>
    <w:rsid w:val="00E83876"/>
    <w:rsid w:val="00E83B9E"/>
    <w:rsid w:val="00E843B7"/>
    <w:rsid w:val="00E84575"/>
    <w:rsid w:val="00E850A9"/>
    <w:rsid w:val="00E853D0"/>
    <w:rsid w:val="00E8541A"/>
    <w:rsid w:val="00E85C9A"/>
    <w:rsid w:val="00E85D74"/>
    <w:rsid w:val="00E86105"/>
    <w:rsid w:val="00E86417"/>
    <w:rsid w:val="00E8659F"/>
    <w:rsid w:val="00E87643"/>
    <w:rsid w:val="00E87650"/>
    <w:rsid w:val="00E8775B"/>
    <w:rsid w:val="00E87806"/>
    <w:rsid w:val="00E87894"/>
    <w:rsid w:val="00E904BA"/>
    <w:rsid w:val="00E90615"/>
    <w:rsid w:val="00E9084F"/>
    <w:rsid w:val="00E90E22"/>
    <w:rsid w:val="00E918CD"/>
    <w:rsid w:val="00E91BA6"/>
    <w:rsid w:val="00E91DE0"/>
    <w:rsid w:val="00E91E7D"/>
    <w:rsid w:val="00E92622"/>
    <w:rsid w:val="00E92D07"/>
    <w:rsid w:val="00E93268"/>
    <w:rsid w:val="00E93A7D"/>
    <w:rsid w:val="00E93D3C"/>
    <w:rsid w:val="00E945A3"/>
    <w:rsid w:val="00E945C7"/>
    <w:rsid w:val="00E94C43"/>
    <w:rsid w:val="00E95507"/>
    <w:rsid w:val="00E96935"/>
    <w:rsid w:val="00E97164"/>
    <w:rsid w:val="00EA074F"/>
    <w:rsid w:val="00EA08A3"/>
    <w:rsid w:val="00EA1C58"/>
    <w:rsid w:val="00EA2FF5"/>
    <w:rsid w:val="00EA3E65"/>
    <w:rsid w:val="00EA3F37"/>
    <w:rsid w:val="00EA4096"/>
    <w:rsid w:val="00EA43A0"/>
    <w:rsid w:val="00EA43AB"/>
    <w:rsid w:val="00EA4C5C"/>
    <w:rsid w:val="00EA57B8"/>
    <w:rsid w:val="00EA60AE"/>
    <w:rsid w:val="00EA6919"/>
    <w:rsid w:val="00EA6ADC"/>
    <w:rsid w:val="00EA6FCE"/>
    <w:rsid w:val="00EA708C"/>
    <w:rsid w:val="00EA76A6"/>
    <w:rsid w:val="00EA7B4F"/>
    <w:rsid w:val="00EB1070"/>
    <w:rsid w:val="00EB1896"/>
    <w:rsid w:val="00EB195B"/>
    <w:rsid w:val="00EB1EA7"/>
    <w:rsid w:val="00EB210A"/>
    <w:rsid w:val="00EB2390"/>
    <w:rsid w:val="00EB2A8A"/>
    <w:rsid w:val="00EB2B6D"/>
    <w:rsid w:val="00EB2FAA"/>
    <w:rsid w:val="00EB311C"/>
    <w:rsid w:val="00EB3120"/>
    <w:rsid w:val="00EB34A1"/>
    <w:rsid w:val="00EB35C5"/>
    <w:rsid w:val="00EB3B6A"/>
    <w:rsid w:val="00EB3E4A"/>
    <w:rsid w:val="00EB4602"/>
    <w:rsid w:val="00EB55C6"/>
    <w:rsid w:val="00EB573E"/>
    <w:rsid w:val="00EB5A5B"/>
    <w:rsid w:val="00EB5C49"/>
    <w:rsid w:val="00EB64A1"/>
    <w:rsid w:val="00EB7143"/>
    <w:rsid w:val="00EB7E89"/>
    <w:rsid w:val="00EB7E9F"/>
    <w:rsid w:val="00EC0000"/>
    <w:rsid w:val="00EC003E"/>
    <w:rsid w:val="00EC09C3"/>
    <w:rsid w:val="00EC1BDD"/>
    <w:rsid w:val="00EC22F9"/>
    <w:rsid w:val="00EC248E"/>
    <w:rsid w:val="00EC29A2"/>
    <w:rsid w:val="00EC2DD4"/>
    <w:rsid w:val="00EC34A5"/>
    <w:rsid w:val="00EC36D4"/>
    <w:rsid w:val="00EC3FCE"/>
    <w:rsid w:val="00EC437B"/>
    <w:rsid w:val="00EC492E"/>
    <w:rsid w:val="00EC4C9A"/>
    <w:rsid w:val="00EC4E42"/>
    <w:rsid w:val="00EC5310"/>
    <w:rsid w:val="00EC5567"/>
    <w:rsid w:val="00EC6010"/>
    <w:rsid w:val="00EC61E9"/>
    <w:rsid w:val="00EC653B"/>
    <w:rsid w:val="00EC7B3F"/>
    <w:rsid w:val="00ED0409"/>
    <w:rsid w:val="00ED0C51"/>
    <w:rsid w:val="00ED11BF"/>
    <w:rsid w:val="00ED2227"/>
    <w:rsid w:val="00ED280D"/>
    <w:rsid w:val="00ED329F"/>
    <w:rsid w:val="00ED37D1"/>
    <w:rsid w:val="00ED3BBB"/>
    <w:rsid w:val="00ED42ED"/>
    <w:rsid w:val="00ED4476"/>
    <w:rsid w:val="00ED466F"/>
    <w:rsid w:val="00ED4755"/>
    <w:rsid w:val="00ED639A"/>
    <w:rsid w:val="00ED6C2F"/>
    <w:rsid w:val="00ED7863"/>
    <w:rsid w:val="00ED7BC3"/>
    <w:rsid w:val="00ED7C2A"/>
    <w:rsid w:val="00ED7D55"/>
    <w:rsid w:val="00ED7F3C"/>
    <w:rsid w:val="00EE11CB"/>
    <w:rsid w:val="00EE1211"/>
    <w:rsid w:val="00EE1D11"/>
    <w:rsid w:val="00EE1EC7"/>
    <w:rsid w:val="00EE22DB"/>
    <w:rsid w:val="00EE256E"/>
    <w:rsid w:val="00EE2714"/>
    <w:rsid w:val="00EE3048"/>
    <w:rsid w:val="00EE449E"/>
    <w:rsid w:val="00EE4FF0"/>
    <w:rsid w:val="00EE5209"/>
    <w:rsid w:val="00EE56F9"/>
    <w:rsid w:val="00EE6518"/>
    <w:rsid w:val="00EE693B"/>
    <w:rsid w:val="00EE6C83"/>
    <w:rsid w:val="00EE7092"/>
    <w:rsid w:val="00EE7489"/>
    <w:rsid w:val="00EE7CFC"/>
    <w:rsid w:val="00EF0055"/>
    <w:rsid w:val="00EF014E"/>
    <w:rsid w:val="00EF02BE"/>
    <w:rsid w:val="00EF14E4"/>
    <w:rsid w:val="00EF1817"/>
    <w:rsid w:val="00EF2005"/>
    <w:rsid w:val="00EF29A6"/>
    <w:rsid w:val="00EF2B8A"/>
    <w:rsid w:val="00EF2E81"/>
    <w:rsid w:val="00EF2FC7"/>
    <w:rsid w:val="00EF3B67"/>
    <w:rsid w:val="00EF3BCA"/>
    <w:rsid w:val="00EF3C41"/>
    <w:rsid w:val="00EF4894"/>
    <w:rsid w:val="00EF4911"/>
    <w:rsid w:val="00EF4B62"/>
    <w:rsid w:val="00EF4BEF"/>
    <w:rsid w:val="00EF4E6E"/>
    <w:rsid w:val="00EF515A"/>
    <w:rsid w:val="00EF5E5F"/>
    <w:rsid w:val="00EF615A"/>
    <w:rsid w:val="00EF6824"/>
    <w:rsid w:val="00EF6DBC"/>
    <w:rsid w:val="00EF7672"/>
    <w:rsid w:val="00EF7A14"/>
    <w:rsid w:val="00F002D7"/>
    <w:rsid w:val="00F0085D"/>
    <w:rsid w:val="00F00C16"/>
    <w:rsid w:val="00F00F17"/>
    <w:rsid w:val="00F0130B"/>
    <w:rsid w:val="00F01789"/>
    <w:rsid w:val="00F019B3"/>
    <w:rsid w:val="00F01DB6"/>
    <w:rsid w:val="00F0355B"/>
    <w:rsid w:val="00F038D7"/>
    <w:rsid w:val="00F03B08"/>
    <w:rsid w:val="00F0467D"/>
    <w:rsid w:val="00F0484A"/>
    <w:rsid w:val="00F055A4"/>
    <w:rsid w:val="00F0571B"/>
    <w:rsid w:val="00F06496"/>
    <w:rsid w:val="00F06AE4"/>
    <w:rsid w:val="00F06F50"/>
    <w:rsid w:val="00F0754E"/>
    <w:rsid w:val="00F075E1"/>
    <w:rsid w:val="00F1054A"/>
    <w:rsid w:val="00F105D8"/>
    <w:rsid w:val="00F10817"/>
    <w:rsid w:val="00F11712"/>
    <w:rsid w:val="00F11C43"/>
    <w:rsid w:val="00F12C42"/>
    <w:rsid w:val="00F12E7D"/>
    <w:rsid w:val="00F1309D"/>
    <w:rsid w:val="00F13595"/>
    <w:rsid w:val="00F13F5A"/>
    <w:rsid w:val="00F14195"/>
    <w:rsid w:val="00F14427"/>
    <w:rsid w:val="00F146C3"/>
    <w:rsid w:val="00F14CCA"/>
    <w:rsid w:val="00F155D9"/>
    <w:rsid w:val="00F15B7F"/>
    <w:rsid w:val="00F16CF5"/>
    <w:rsid w:val="00F16EA9"/>
    <w:rsid w:val="00F17038"/>
    <w:rsid w:val="00F17C92"/>
    <w:rsid w:val="00F21044"/>
    <w:rsid w:val="00F21090"/>
    <w:rsid w:val="00F21127"/>
    <w:rsid w:val="00F21479"/>
    <w:rsid w:val="00F21632"/>
    <w:rsid w:val="00F2187E"/>
    <w:rsid w:val="00F2190F"/>
    <w:rsid w:val="00F21AE0"/>
    <w:rsid w:val="00F21C3A"/>
    <w:rsid w:val="00F21D6F"/>
    <w:rsid w:val="00F22433"/>
    <w:rsid w:val="00F22818"/>
    <w:rsid w:val="00F22C6F"/>
    <w:rsid w:val="00F22D1A"/>
    <w:rsid w:val="00F22F0E"/>
    <w:rsid w:val="00F2305A"/>
    <w:rsid w:val="00F23636"/>
    <w:rsid w:val="00F238FA"/>
    <w:rsid w:val="00F23D2E"/>
    <w:rsid w:val="00F24144"/>
    <w:rsid w:val="00F250F6"/>
    <w:rsid w:val="00F25CA9"/>
    <w:rsid w:val="00F25DB7"/>
    <w:rsid w:val="00F26114"/>
    <w:rsid w:val="00F26F99"/>
    <w:rsid w:val="00F27743"/>
    <w:rsid w:val="00F27885"/>
    <w:rsid w:val="00F30265"/>
    <w:rsid w:val="00F306DA"/>
    <w:rsid w:val="00F3077E"/>
    <w:rsid w:val="00F310C8"/>
    <w:rsid w:val="00F312E2"/>
    <w:rsid w:val="00F3249C"/>
    <w:rsid w:val="00F337D7"/>
    <w:rsid w:val="00F33DA7"/>
    <w:rsid w:val="00F34A03"/>
    <w:rsid w:val="00F3520F"/>
    <w:rsid w:val="00F35355"/>
    <w:rsid w:val="00F36381"/>
    <w:rsid w:val="00F3653A"/>
    <w:rsid w:val="00F36930"/>
    <w:rsid w:val="00F36C83"/>
    <w:rsid w:val="00F374F3"/>
    <w:rsid w:val="00F4025F"/>
    <w:rsid w:val="00F4052F"/>
    <w:rsid w:val="00F40842"/>
    <w:rsid w:val="00F40A7A"/>
    <w:rsid w:val="00F4116C"/>
    <w:rsid w:val="00F4183A"/>
    <w:rsid w:val="00F4186F"/>
    <w:rsid w:val="00F41943"/>
    <w:rsid w:val="00F41A2E"/>
    <w:rsid w:val="00F42FE7"/>
    <w:rsid w:val="00F43009"/>
    <w:rsid w:val="00F43176"/>
    <w:rsid w:val="00F43581"/>
    <w:rsid w:val="00F4382E"/>
    <w:rsid w:val="00F43A11"/>
    <w:rsid w:val="00F43FA2"/>
    <w:rsid w:val="00F442D4"/>
    <w:rsid w:val="00F446D7"/>
    <w:rsid w:val="00F449B3"/>
    <w:rsid w:val="00F45A90"/>
    <w:rsid w:val="00F45E11"/>
    <w:rsid w:val="00F45FA8"/>
    <w:rsid w:val="00F464A5"/>
    <w:rsid w:val="00F4689B"/>
    <w:rsid w:val="00F474AE"/>
    <w:rsid w:val="00F47790"/>
    <w:rsid w:val="00F47891"/>
    <w:rsid w:val="00F4791A"/>
    <w:rsid w:val="00F50147"/>
    <w:rsid w:val="00F50755"/>
    <w:rsid w:val="00F50777"/>
    <w:rsid w:val="00F513B1"/>
    <w:rsid w:val="00F51717"/>
    <w:rsid w:val="00F51887"/>
    <w:rsid w:val="00F518F8"/>
    <w:rsid w:val="00F54BE4"/>
    <w:rsid w:val="00F55179"/>
    <w:rsid w:val="00F555BA"/>
    <w:rsid w:val="00F556C7"/>
    <w:rsid w:val="00F55DC4"/>
    <w:rsid w:val="00F562CA"/>
    <w:rsid w:val="00F567AF"/>
    <w:rsid w:val="00F56A45"/>
    <w:rsid w:val="00F57B6F"/>
    <w:rsid w:val="00F603A3"/>
    <w:rsid w:val="00F604A5"/>
    <w:rsid w:val="00F605D6"/>
    <w:rsid w:val="00F606AF"/>
    <w:rsid w:val="00F6087A"/>
    <w:rsid w:val="00F60894"/>
    <w:rsid w:val="00F6147E"/>
    <w:rsid w:val="00F6156F"/>
    <w:rsid w:val="00F61B5B"/>
    <w:rsid w:val="00F61C30"/>
    <w:rsid w:val="00F61CD8"/>
    <w:rsid w:val="00F62D43"/>
    <w:rsid w:val="00F63056"/>
    <w:rsid w:val="00F63D52"/>
    <w:rsid w:val="00F641A2"/>
    <w:rsid w:val="00F646BF"/>
    <w:rsid w:val="00F64897"/>
    <w:rsid w:val="00F65978"/>
    <w:rsid w:val="00F65AD5"/>
    <w:rsid w:val="00F65D7C"/>
    <w:rsid w:val="00F660B6"/>
    <w:rsid w:val="00F660F8"/>
    <w:rsid w:val="00F66145"/>
    <w:rsid w:val="00F66808"/>
    <w:rsid w:val="00F66C5A"/>
    <w:rsid w:val="00F67135"/>
    <w:rsid w:val="00F675DD"/>
    <w:rsid w:val="00F67949"/>
    <w:rsid w:val="00F67AA7"/>
    <w:rsid w:val="00F67F59"/>
    <w:rsid w:val="00F70763"/>
    <w:rsid w:val="00F714DD"/>
    <w:rsid w:val="00F72936"/>
    <w:rsid w:val="00F72E47"/>
    <w:rsid w:val="00F72F65"/>
    <w:rsid w:val="00F7359A"/>
    <w:rsid w:val="00F735F7"/>
    <w:rsid w:val="00F7362E"/>
    <w:rsid w:val="00F73B1A"/>
    <w:rsid w:val="00F73C13"/>
    <w:rsid w:val="00F74444"/>
    <w:rsid w:val="00F74C23"/>
    <w:rsid w:val="00F7527B"/>
    <w:rsid w:val="00F753FE"/>
    <w:rsid w:val="00F767A9"/>
    <w:rsid w:val="00F76E60"/>
    <w:rsid w:val="00F77987"/>
    <w:rsid w:val="00F811D3"/>
    <w:rsid w:val="00F81274"/>
    <w:rsid w:val="00F813A7"/>
    <w:rsid w:val="00F81531"/>
    <w:rsid w:val="00F81628"/>
    <w:rsid w:val="00F821B6"/>
    <w:rsid w:val="00F822B0"/>
    <w:rsid w:val="00F82366"/>
    <w:rsid w:val="00F8253C"/>
    <w:rsid w:val="00F82E4C"/>
    <w:rsid w:val="00F8359D"/>
    <w:rsid w:val="00F83D5D"/>
    <w:rsid w:val="00F842C7"/>
    <w:rsid w:val="00F84426"/>
    <w:rsid w:val="00F84739"/>
    <w:rsid w:val="00F8494E"/>
    <w:rsid w:val="00F84E6B"/>
    <w:rsid w:val="00F85066"/>
    <w:rsid w:val="00F85074"/>
    <w:rsid w:val="00F8535F"/>
    <w:rsid w:val="00F85620"/>
    <w:rsid w:val="00F86040"/>
    <w:rsid w:val="00F8626F"/>
    <w:rsid w:val="00F86712"/>
    <w:rsid w:val="00F86F3A"/>
    <w:rsid w:val="00F86FD3"/>
    <w:rsid w:val="00F87952"/>
    <w:rsid w:val="00F87D8D"/>
    <w:rsid w:val="00F900C8"/>
    <w:rsid w:val="00F90157"/>
    <w:rsid w:val="00F90283"/>
    <w:rsid w:val="00F90545"/>
    <w:rsid w:val="00F90610"/>
    <w:rsid w:val="00F90B49"/>
    <w:rsid w:val="00F914BB"/>
    <w:rsid w:val="00F91660"/>
    <w:rsid w:val="00F91A30"/>
    <w:rsid w:val="00F92181"/>
    <w:rsid w:val="00F921DF"/>
    <w:rsid w:val="00F9241C"/>
    <w:rsid w:val="00F932AF"/>
    <w:rsid w:val="00F935D0"/>
    <w:rsid w:val="00F936D4"/>
    <w:rsid w:val="00F93BAB"/>
    <w:rsid w:val="00F93BD0"/>
    <w:rsid w:val="00F941A1"/>
    <w:rsid w:val="00F943F8"/>
    <w:rsid w:val="00F9447B"/>
    <w:rsid w:val="00F945A4"/>
    <w:rsid w:val="00F9481C"/>
    <w:rsid w:val="00F94CCC"/>
    <w:rsid w:val="00F94DBF"/>
    <w:rsid w:val="00F94E2D"/>
    <w:rsid w:val="00F95006"/>
    <w:rsid w:val="00F95110"/>
    <w:rsid w:val="00F95C8A"/>
    <w:rsid w:val="00F968C9"/>
    <w:rsid w:val="00F96E0B"/>
    <w:rsid w:val="00F97731"/>
    <w:rsid w:val="00F9778B"/>
    <w:rsid w:val="00F979A5"/>
    <w:rsid w:val="00F97A46"/>
    <w:rsid w:val="00F97F53"/>
    <w:rsid w:val="00FA0CCE"/>
    <w:rsid w:val="00FA117C"/>
    <w:rsid w:val="00FA12A6"/>
    <w:rsid w:val="00FA17F8"/>
    <w:rsid w:val="00FA1F98"/>
    <w:rsid w:val="00FA2502"/>
    <w:rsid w:val="00FA2BCD"/>
    <w:rsid w:val="00FA2C85"/>
    <w:rsid w:val="00FA2DB2"/>
    <w:rsid w:val="00FA3B1A"/>
    <w:rsid w:val="00FA4F15"/>
    <w:rsid w:val="00FA4F99"/>
    <w:rsid w:val="00FA514D"/>
    <w:rsid w:val="00FA5830"/>
    <w:rsid w:val="00FA5C7A"/>
    <w:rsid w:val="00FA5DB5"/>
    <w:rsid w:val="00FA5F3D"/>
    <w:rsid w:val="00FA6CAF"/>
    <w:rsid w:val="00FA71CB"/>
    <w:rsid w:val="00FA75DD"/>
    <w:rsid w:val="00FA7743"/>
    <w:rsid w:val="00FA77DD"/>
    <w:rsid w:val="00FB084F"/>
    <w:rsid w:val="00FB0D55"/>
    <w:rsid w:val="00FB1722"/>
    <w:rsid w:val="00FB180F"/>
    <w:rsid w:val="00FB2A1B"/>
    <w:rsid w:val="00FB2BA2"/>
    <w:rsid w:val="00FB2C3C"/>
    <w:rsid w:val="00FB3845"/>
    <w:rsid w:val="00FB4473"/>
    <w:rsid w:val="00FB4A35"/>
    <w:rsid w:val="00FB4AB1"/>
    <w:rsid w:val="00FB5711"/>
    <w:rsid w:val="00FB63EF"/>
    <w:rsid w:val="00FB6FBF"/>
    <w:rsid w:val="00FB7286"/>
    <w:rsid w:val="00FB7913"/>
    <w:rsid w:val="00FC0585"/>
    <w:rsid w:val="00FC0B6B"/>
    <w:rsid w:val="00FC0E6C"/>
    <w:rsid w:val="00FC1112"/>
    <w:rsid w:val="00FC115A"/>
    <w:rsid w:val="00FC14EB"/>
    <w:rsid w:val="00FC1641"/>
    <w:rsid w:val="00FC167C"/>
    <w:rsid w:val="00FC1E8B"/>
    <w:rsid w:val="00FC223D"/>
    <w:rsid w:val="00FC2BB0"/>
    <w:rsid w:val="00FC3731"/>
    <w:rsid w:val="00FC40CA"/>
    <w:rsid w:val="00FC48F7"/>
    <w:rsid w:val="00FC5439"/>
    <w:rsid w:val="00FC56D1"/>
    <w:rsid w:val="00FC57CC"/>
    <w:rsid w:val="00FC5A19"/>
    <w:rsid w:val="00FC5EDF"/>
    <w:rsid w:val="00FC6242"/>
    <w:rsid w:val="00FC6E0F"/>
    <w:rsid w:val="00FC718F"/>
    <w:rsid w:val="00FC7ABB"/>
    <w:rsid w:val="00FC7D68"/>
    <w:rsid w:val="00FD093D"/>
    <w:rsid w:val="00FD11A2"/>
    <w:rsid w:val="00FD123D"/>
    <w:rsid w:val="00FD168D"/>
    <w:rsid w:val="00FD1A2C"/>
    <w:rsid w:val="00FD1B73"/>
    <w:rsid w:val="00FD1B8B"/>
    <w:rsid w:val="00FD233D"/>
    <w:rsid w:val="00FD26C4"/>
    <w:rsid w:val="00FD2859"/>
    <w:rsid w:val="00FD2C7E"/>
    <w:rsid w:val="00FD2D25"/>
    <w:rsid w:val="00FD2D2F"/>
    <w:rsid w:val="00FD363A"/>
    <w:rsid w:val="00FD3AB6"/>
    <w:rsid w:val="00FD4D77"/>
    <w:rsid w:val="00FD50E2"/>
    <w:rsid w:val="00FD5425"/>
    <w:rsid w:val="00FD5884"/>
    <w:rsid w:val="00FD5FAD"/>
    <w:rsid w:val="00FD6277"/>
    <w:rsid w:val="00FD6371"/>
    <w:rsid w:val="00FD6693"/>
    <w:rsid w:val="00FD6D07"/>
    <w:rsid w:val="00FD720C"/>
    <w:rsid w:val="00FD74C9"/>
    <w:rsid w:val="00FD79E1"/>
    <w:rsid w:val="00FE0013"/>
    <w:rsid w:val="00FE0026"/>
    <w:rsid w:val="00FE0731"/>
    <w:rsid w:val="00FE07A5"/>
    <w:rsid w:val="00FE088A"/>
    <w:rsid w:val="00FE0B52"/>
    <w:rsid w:val="00FE0FA3"/>
    <w:rsid w:val="00FE1904"/>
    <w:rsid w:val="00FE1A50"/>
    <w:rsid w:val="00FE228B"/>
    <w:rsid w:val="00FE262A"/>
    <w:rsid w:val="00FE32FA"/>
    <w:rsid w:val="00FE3486"/>
    <w:rsid w:val="00FE3552"/>
    <w:rsid w:val="00FE371E"/>
    <w:rsid w:val="00FE3A9A"/>
    <w:rsid w:val="00FE462D"/>
    <w:rsid w:val="00FE5247"/>
    <w:rsid w:val="00FE5D94"/>
    <w:rsid w:val="00FE5DF6"/>
    <w:rsid w:val="00FE5FA9"/>
    <w:rsid w:val="00FE6316"/>
    <w:rsid w:val="00FE6BA8"/>
    <w:rsid w:val="00FE78EB"/>
    <w:rsid w:val="00FE797A"/>
    <w:rsid w:val="00FE7B16"/>
    <w:rsid w:val="00FE7C47"/>
    <w:rsid w:val="00FE7E3C"/>
    <w:rsid w:val="00FF0228"/>
    <w:rsid w:val="00FF0AEF"/>
    <w:rsid w:val="00FF0E9A"/>
    <w:rsid w:val="00FF10D4"/>
    <w:rsid w:val="00FF110F"/>
    <w:rsid w:val="00FF17F3"/>
    <w:rsid w:val="00FF2308"/>
    <w:rsid w:val="00FF26AA"/>
    <w:rsid w:val="00FF294A"/>
    <w:rsid w:val="00FF2D88"/>
    <w:rsid w:val="00FF357D"/>
    <w:rsid w:val="00FF3B81"/>
    <w:rsid w:val="00FF41E4"/>
    <w:rsid w:val="00FF4C8A"/>
    <w:rsid w:val="00FF50E8"/>
    <w:rsid w:val="00FF5268"/>
    <w:rsid w:val="00FF5412"/>
    <w:rsid w:val="00FF5DE6"/>
    <w:rsid w:val="00FF605E"/>
    <w:rsid w:val="00FF6337"/>
    <w:rsid w:val="00FF63D9"/>
    <w:rsid w:val="00FF6592"/>
    <w:rsid w:val="00FF692D"/>
    <w:rsid w:val="00FF70EB"/>
    <w:rsid w:val="00FF73B5"/>
    <w:rsid w:val="00FF778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389121"/>
    <o:shapelayout v:ext="edit">
      <o:idmap v:ext="edit" data="1"/>
    </o:shapelayout>
  </w:shapeDefaults>
  <w:decimalSymbol w:val="."/>
  <w:listSeparator w:val=","/>
  <w15:chartTrackingRefBased/>
  <w15:docId w15:val="{2916BF72-F6C3-4A42-B91A-BBE1F62DF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143"/>
    <w:pPr>
      <w:spacing w:after="0" w:line="240" w:lineRule="auto"/>
    </w:pPr>
    <w:rPr>
      <w:rFonts w:ascii="Times New Roman" w:eastAsia="PMingLiU" w:hAnsi="Times New Roman" w:cs="Times New Roman"/>
      <w:sz w:val="24"/>
      <w:szCs w:val="24"/>
      <w:lang w:eastAsia="zh-TW"/>
    </w:rPr>
  </w:style>
  <w:style w:type="paragraph" w:styleId="Heading1">
    <w:name w:val="heading 1"/>
    <w:basedOn w:val="Normal"/>
    <w:next w:val="Normal"/>
    <w:link w:val="Heading1Char"/>
    <w:uiPriority w:val="9"/>
    <w:qFormat/>
    <w:rsid w:val="003640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B084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6406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qFormat/>
    <w:rsid w:val="00FB084F"/>
    <w:rPr>
      <w:rFonts w:asciiTheme="majorHAnsi" w:eastAsiaTheme="majorEastAsia" w:hAnsiTheme="majorHAnsi" w:cstheme="majorBidi"/>
      <w:color w:val="2E74B5" w:themeColor="accent1" w:themeShade="BF"/>
      <w:sz w:val="26"/>
      <w:szCs w:val="26"/>
      <w:lang w:eastAsia="zh-TW"/>
    </w:rPr>
  </w:style>
  <w:style w:type="paragraph" w:styleId="Header">
    <w:name w:val="header"/>
    <w:basedOn w:val="Normal"/>
    <w:link w:val="HeaderChar"/>
    <w:uiPriority w:val="99"/>
    <w:unhideWhenUsed/>
    <w:qFormat/>
    <w:rsid w:val="0036406D"/>
    <w:pPr>
      <w:tabs>
        <w:tab w:val="center" w:pos="4680"/>
        <w:tab w:val="right" w:pos="9360"/>
      </w:tabs>
    </w:pPr>
  </w:style>
  <w:style w:type="character" w:customStyle="1" w:styleId="HeaderChar">
    <w:name w:val="Header Char"/>
    <w:basedOn w:val="DefaultParagraphFont"/>
    <w:link w:val="Header"/>
    <w:uiPriority w:val="99"/>
    <w:qFormat/>
    <w:rsid w:val="0036406D"/>
  </w:style>
  <w:style w:type="paragraph" w:styleId="Footer">
    <w:name w:val="footer"/>
    <w:basedOn w:val="Normal"/>
    <w:link w:val="FooterChar"/>
    <w:uiPriority w:val="99"/>
    <w:unhideWhenUsed/>
    <w:qFormat/>
    <w:rsid w:val="0036406D"/>
    <w:pPr>
      <w:tabs>
        <w:tab w:val="center" w:pos="4680"/>
        <w:tab w:val="right" w:pos="9360"/>
      </w:tabs>
    </w:pPr>
  </w:style>
  <w:style w:type="character" w:customStyle="1" w:styleId="FooterChar">
    <w:name w:val="Footer Char"/>
    <w:basedOn w:val="DefaultParagraphFont"/>
    <w:link w:val="Footer"/>
    <w:uiPriority w:val="99"/>
    <w:qFormat/>
    <w:rsid w:val="0036406D"/>
  </w:style>
  <w:style w:type="paragraph" w:customStyle="1" w:styleId="BodyParas">
    <w:name w:val="BodyParas"/>
    <w:basedOn w:val="Normal"/>
    <w:link w:val="BodyParasChar"/>
    <w:qFormat/>
    <w:rsid w:val="00FB084F"/>
    <w:rPr>
      <w:rFonts w:ascii="Lucida Sans Unicode" w:hAnsi="Lucida Sans Unicode"/>
      <w:sz w:val="18"/>
    </w:rPr>
  </w:style>
  <w:style w:type="character" w:customStyle="1" w:styleId="BodyParasChar">
    <w:name w:val="BodyParas Char"/>
    <w:link w:val="BodyParas"/>
    <w:qFormat/>
    <w:rsid w:val="00FB084F"/>
    <w:rPr>
      <w:rFonts w:ascii="Lucida Sans Unicode" w:eastAsia="PMingLiU" w:hAnsi="Lucida Sans Unicode" w:cs="Times New Roman"/>
      <w:sz w:val="18"/>
      <w:szCs w:val="24"/>
      <w:lang w:eastAsia="zh-TW"/>
    </w:rPr>
  </w:style>
  <w:style w:type="table" w:styleId="TableGrid">
    <w:name w:val="Table Grid"/>
    <w:basedOn w:val="TableNormal"/>
    <w:qFormat/>
    <w:rsid w:val="00FB084F"/>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
    <w:name w:val="FigureTitle"/>
    <w:basedOn w:val="Normal"/>
    <w:next w:val="Normal"/>
    <w:qFormat/>
    <w:rsid w:val="00FB084F"/>
    <w:pPr>
      <w:keepNext/>
      <w:pBdr>
        <w:top w:val="single" w:sz="18" w:space="1" w:color="808080"/>
        <w:bottom w:val="single" w:sz="4" w:space="1" w:color="auto"/>
      </w:pBdr>
    </w:pPr>
    <w:rPr>
      <w:rFonts w:ascii="Lucida Sans Unicode" w:hAnsi="Lucida Sans Unicode"/>
      <w:b/>
      <w:sz w:val="18"/>
    </w:rPr>
  </w:style>
  <w:style w:type="paragraph" w:customStyle="1" w:styleId="FigureFooter">
    <w:name w:val="FigureFooter"/>
    <w:basedOn w:val="Normal"/>
    <w:next w:val="BodyParas"/>
    <w:qFormat/>
    <w:rsid w:val="00FB084F"/>
    <w:pPr>
      <w:pBdr>
        <w:top w:val="single" w:sz="4" w:space="1" w:color="auto"/>
        <w:bottom w:val="single" w:sz="12" w:space="1" w:color="808080"/>
      </w:pBdr>
      <w:spacing w:after="240"/>
    </w:pPr>
    <w:rPr>
      <w:rFonts w:ascii="Lucida Sans Unicode" w:hAnsi="Lucida Sans Unicode"/>
      <w:i/>
      <w:sz w:val="16"/>
    </w:rPr>
  </w:style>
  <w:style w:type="paragraph" w:customStyle="1" w:styleId="BackHeading">
    <w:name w:val="BackHeading"/>
    <w:basedOn w:val="Heading1"/>
    <w:next w:val="BodyParas"/>
    <w:uiPriority w:val="99"/>
    <w:qFormat/>
    <w:rsid w:val="00FB084F"/>
    <w:pPr>
      <w:keepLines w:val="0"/>
      <w:pageBreakBefore/>
      <w:pBdr>
        <w:top w:val="single" w:sz="48" w:space="3" w:color="808080"/>
      </w:pBdr>
      <w:spacing w:before="0" w:after="240"/>
    </w:pPr>
    <w:rPr>
      <w:rFonts w:ascii="Arial Black" w:eastAsia="PMingLiU" w:hAnsi="Arial Black" w:cs="Arial"/>
      <w:b/>
      <w:bCs/>
      <w:color w:val="auto"/>
      <w:kern w:val="32"/>
    </w:rPr>
  </w:style>
  <w:style w:type="paragraph" w:customStyle="1" w:styleId="BackHeading2">
    <w:name w:val="BackHeading2"/>
    <w:basedOn w:val="Heading2"/>
    <w:next w:val="BodyParas"/>
    <w:qFormat/>
    <w:rsid w:val="00FB084F"/>
    <w:pPr>
      <w:keepLines w:val="0"/>
      <w:spacing w:before="0" w:after="120"/>
      <w:ind w:right="-113"/>
    </w:pPr>
    <w:rPr>
      <w:rFonts w:ascii="Arial Black" w:eastAsia="PMingLiU" w:hAnsi="Arial Black" w:cs="Arial"/>
      <w:bCs/>
      <w:iCs/>
      <w:color w:val="auto"/>
      <w:sz w:val="22"/>
      <w:szCs w:val="28"/>
    </w:rPr>
  </w:style>
  <w:style w:type="paragraph" w:customStyle="1" w:styleId="BackContacts">
    <w:name w:val="BackContacts"/>
    <w:basedOn w:val="Normal"/>
    <w:qFormat/>
    <w:rsid w:val="00FB084F"/>
    <w:pPr>
      <w:spacing w:line="190" w:lineRule="exact"/>
    </w:pPr>
    <w:rPr>
      <w:rFonts w:ascii="Lucida Sans Unicode" w:hAnsi="Lucida Sans Unicode"/>
      <w:sz w:val="16"/>
      <w:szCs w:val="18"/>
    </w:rPr>
  </w:style>
  <w:style w:type="table" w:styleId="GridTable4-Accent5">
    <w:name w:val="Grid Table 4 Accent 5"/>
    <w:basedOn w:val="TableNormal"/>
    <w:uiPriority w:val="49"/>
    <w:rsid w:val="001D48D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Hyperlink">
    <w:name w:val="Hyperlink"/>
    <w:basedOn w:val="DefaultParagraphFont"/>
    <w:uiPriority w:val="99"/>
    <w:unhideWhenUsed/>
    <w:qFormat/>
    <w:rsid w:val="006F4351"/>
    <w:rPr>
      <w:color w:val="0000FF"/>
      <w:u w:val="single"/>
    </w:rPr>
  </w:style>
  <w:style w:type="character" w:styleId="FollowedHyperlink">
    <w:name w:val="FollowedHyperlink"/>
    <w:basedOn w:val="DefaultParagraphFont"/>
    <w:uiPriority w:val="99"/>
    <w:semiHidden/>
    <w:unhideWhenUsed/>
    <w:qFormat/>
    <w:rsid w:val="006F4351"/>
    <w:rPr>
      <w:color w:val="800080"/>
      <w:u w:val="single"/>
    </w:rPr>
  </w:style>
  <w:style w:type="paragraph" w:customStyle="1" w:styleId="xl63">
    <w:name w:val="xl63"/>
    <w:basedOn w:val="Normal"/>
    <w:qFormat/>
    <w:rsid w:val="006F43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64">
    <w:name w:val="xl64"/>
    <w:basedOn w:val="Normal"/>
    <w:qFormat/>
    <w:rsid w:val="006F43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65">
    <w:name w:val="xl65"/>
    <w:basedOn w:val="Normal"/>
    <w:qFormat/>
    <w:rsid w:val="006F43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66">
    <w:name w:val="xl66"/>
    <w:basedOn w:val="Normal"/>
    <w:qFormat/>
    <w:rsid w:val="006F43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67">
    <w:name w:val="xl67"/>
    <w:basedOn w:val="Normal"/>
    <w:qFormat/>
    <w:rsid w:val="006F43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rPr>
  </w:style>
  <w:style w:type="paragraph" w:customStyle="1" w:styleId="xl68">
    <w:name w:val="xl68"/>
    <w:basedOn w:val="Normal"/>
    <w:qFormat/>
    <w:rsid w:val="006F43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rPr>
  </w:style>
  <w:style w:type="paragraph" w:customStyle="1" w:styleId="xl69">
    <w:name w:val="xl69"/>
    <w:basedOn w:val="Normal"/>
    <w:qFormat/>
    <w:rsid w:val="006F4351"/>
    <w:pPr>
      <w:pBdr>
        <w:left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70">
    <w:name w:val="xl70"/>
    <w:basedOn w:val="Normal"/>
    <w:qFormat/>
    <w:rsid w:val="006F4351"/>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textAlignment w:val="center"/>
    </w:pPr>
    <w:rPr>
      <w:rFonts w:ascii="Arial" w:eastAsia="Times New Roman" w:hAnsi="Arial" w:cs="Arial"/>
      <w:b/>
      <w:bCs/>
      <w:color w:val="FFFFFF"/>
    </w:rPr>
  </w:style>
  <w:style w:type="paragraph" w:customStyle="1" w:styleId="xmsonormal">
    <w:name w:val="x_msonormal"/>
    <w:basedOn w:val="Normal"/>
    <w:qFormat/>
    <w:rsid w:val="006F4351"/>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qFormat/>
    <w:rsid w:val="00CF2EA7"/>
    <w:rPr>
      <w:rFonts w:ascii="Segoe UI" w:hAnsi="Segoe UI" w:cs="Segoe UI"/>
      <w:sz w:val="18"/>
      <w:szCs w:val="18"/>
    </w:rPr>
  </w:style>
  <w:style w:type="character" w:customStyle="1" w:styleId="BalloonTextChar">
    <w:name w:val="Balloon Text Char"/>
    <w:basedOn w:val="DefaultParagraphFont"/>
    <w:link w:val="BalloonText"/>
    <w:uiPriority w:val="99"/>
    <w:semiHidden/>
    <w:qFormat/>
    <w:rsid w:val="00CF2EA7"/>
    <w:rPr>
      <w:rFonts w:ascii="Segoe UI" w:eastAsia="PMingLiU" w:hAnsi="Segoe UI" w:cs="Segoe UI"/>
      <w:sz w:val="18"/>
      <w:szCs w:val="18"/>
      <w:lang w:eastAsia="zh-TW"/>
    </w:rPr>
  </w:style>
  <w:style w:type="character" w:styleId="Strong">
    <w:name w:val="Strong"/>
    <w:basedOn w:val="DefaultParagraphFont"/>
    <w:uiPriority w:val="22"/>
    <w:qFormat/>
    <w:rsid w:val="0019751D"/>
    <w:rPr>
      <w:b/>
      <w:bCs/>
    </w:rPr>
  </w:style>
  <w:style w:type="paragraph" w:styleId="NormalWeb">
    <w:name w:val="Normal (Web)"/>
    <w:basedOn w:val="Normal"/>
    <w:uiPriority w:val="99"/>
    <w:semiHidden/>
    <w:unhideWhenUsed/>
    <w:qFormat/>
    <w:rsid w:val="00F943F8"/>
    <w:pPr>
      <w:spacing w:before="100" w:beforeAutospacing="1" w:after="100" w:afterAutospacing="1"/>
    </w:pPr>
    <w:rPr>
      <w:rFonts w:eastAsia="Times New Roman"/>
    </w:rPr>
  </w:style>
  <w:style w:type="character" w:customStyle="1" w:styleId="spelle">
    <w:name w:val="spelle"/>
    <w:basedOn w:val="DefaultParagraphFont"/>
    <w:qFormat/>
    <w:rsid w:val="0076656F"/>
  </w:style>
  <w:style w:type="paragraph" w:styleId="ListParagraph">
    <w:name w:val="List Paragraph"/>
    <w:basedOn w:val="Normal"/>
    <w:uiPriority w:val="34"/>
    <w:qFormat/>
    <w:rsid w:val="00F0085D"/>
    <w:pPr>
      <w:ind w:left="720"/>
      <w:contextualSpacing/>
    </w:pPr>
  </w:style>
  <w:style w:type="table" w:styleId="ListTable4-Accent1">
    <w:name w:val="List Table 4 Accent 1"/>
    <w:basedOn w:val="TableNormal"/>
    <w:uiPriority w:val="49"/>
    <w:rsid w:val="002F0AC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
    <w:name w:val="List Table 4"/>
    <w:basedOn w:val="TableNormal"/>
    <w:uiPriority w:val="49"/>
    <w:rsid w:val="002F0A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5">
    <w:name w:val="List Table 3 Accent 5"/>
    <w:basedOn w:val="TableNormal"/>
    <w:uiPriority w:val="48"/>
    <w:rsid w:val="002F0AC8"/>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1">
    <w:name w:val="List Table 3 Accent 1"/>
    <w:basedOn w:val="TableNormal"/>
    <w:uiPriority w:val="48"/>
    <w:rsid w:val="002F0AC8"/>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GridTable5Dark-Accent5">
    <w:name w:val="Grid Table 5 Dark Accent 5"/>
    <w:basedOn w:val="TableNormal"/>
    <w:uiPriority w:val="50"/>
    <w:rsid w:val="002F0A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2-Accent5">
    <w:name w:val="Grid Table 2 Accent 5"/>
    <w:basedOn w:val="TableNormal"/>
    <w:uiPriority w:val="47"/>
    <w:rsid w:val="002F30E0"/>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tlid-translation">
    <w:name w:val="tlid-translation"/>
    <w:basedOn w:val="DefaultParagraphFont"/>
    <w:rsid w:val="001E6538"/>
  </w:style>
  <w:style w:type="paragraph" w:styleId="BodyText">
    <w:name w:val="Body Text"/>
    <w:basedOn w:val="Normal"/>
    <w:link w:val="BodyTextChar"/>
    <w:uiPriority w:val="1"/>
    <w:qFormat/>
    <w:rsid w:val="00983B3E"/>
    <w:pPr>
      <w:widowControl w:val="0"/>
      <w:autoSpaceDE w:val="0"/>
      <w:autoSpaceDN w:val="0"/>
      <w:adjustRightInd w:val="0"/>
    </w:pPr>
    <w:rPr>
      <w:rFonts w:ascii="Arial" w:eastAsiaTheme="minorEastAsia" w:hAnsi="Arial" w:cs="Arial"/>
      <w:sz w:val="20"/>
      <w:szCs w:val="20"/>
      <w:lang w:eastAsia="zh-CN"/>
    </w:rPr>
  </w:style>
  <w:style w:type="character" w:customStyle="1" w:styleId="BodyTextChar">
    <w:name w:val="Body Text Char"/>
    <w:basedOn w:val="DefaultParagraphFont"/>
    <w:link w:val="BodyText"/>
    <w:uiPriority w:val="1"/>
    <w:rsid w:val="00983B3E"/>
    <w:rPr>
      <w:rFonts w:ascii="Arial" w:hAnsi="Arial" w:cs="Arial"/>
      <w:sz w:val="20"/>
      <w:szCs w:val="20"/>
    </w:rPr>
  </w:style>
  <w:style w:type="paragraph" w:customStyle="1" w:styleId="TableParagraph">
    <w:name w:val="Table Paragraph"/>
    <w:basedOn w:val="Normal"/>
    <w:uiPriority w:val="1"/>
    <w:qFormat/>
    <w:rsid w:val="00983B3E"/>
    <w:pPr>
      <w:widowControl w:val="0"/>
      <w:autoSpaceDE w:val="0"/>
      <w:autoSpaceDN w:val="0"/>
      <w:adjustRightInd w:val="0"/>
      <w:spacing w:before="41"/>
    </w:pPr>
    <w:rPr>
      <w:rFonts w:ascii="Arial" w:eastAsiaTheme="minorEastAsia" w:hAnsi="Arial" w:cs="Arial"/>
      <w:lang w:eastAsia="zh-CN"/>
    </w:rPr>
  </w:style>
  <w:style w:type="table" w:customStyle="1" w:styleId="GridTable4-Accent51">
    <w:name w:val="Grid Table 4 - Accent 51"/>
    <w:basedOn w:val="TableNormal"/>
    <w:uiPriority w:val="49"/>
    <w:qFormat/>
    <w:rsid w:val="006009B1"/>
    <w:pPr>
      <w:spacing w:after="0" w:line="240" w:lineRule="auto"/>
    </w:pPr>
    <w:rPr>
      <w:rFonts w:ascii="Times New Roman" w:eastAsia="SimSun" w:hAnsi="Times New Roman" w:cs="Times New Roman"/>
      <w:sz w:val="20"/>
      <w:szCs w:val="20"/>
      <w:lang w:eastAsia="en-US"/>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11">
    <w:name w:val="List Table 4 - Accent 11"/>
    <w:basedOn w:val="TableNormal"/>
    <w:uiPriority w:val="49"/>
    <w:qFormat/>
    <w:rsid w:val="006009B1"/>
    <w:pPr>
      <w:spacing w:after="0" w:line="240" w:lineRule="auto"/>
    </w:pPr>
    <w:rPr>
      <w:rFonts w:ascii="Times New Roman" w:eastAsia="SimSun" w:hAnsi="Times New Roman" w:cs="Times New Roman"/>
      <w:sz w:val="20"/>
      <w:szCs w:val="20"/>
      <w:lang w:eastAsia="en-US"/>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1">
    <w:name w:val="List Table 41"/>
    <w:basedOn w:val="TableNormal"/>
    <w:uiPriority w:val="49"/>
    <w:qFormat/>
    <w:rsid w:val="006009B1"/>
    <w:pPr>
      <w:spacing w:after="0" w:line="240" w:lineRule="auto"/>
    </w:pPr>
    <w:rPr>
      <w:rFonts w:ascii="Times New Roman" w:eastAsia="SimSun" w:hAnsi="Times New Roman" w:cs="Times New Roman"/>
      <w:sz w:val="20"/>
      <w:szCs w:val="20"/>
      <w:lang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51">
    <w:name w:val="List Table 3 - Accent 51"/>
    <w:basedOn w:val="TableNormal"/>
    <w:uiPriority w:val="48"/>
    <w:qFormat/>
    <w:rsid w:val="006009B1"/>
    <w:pPr>
      <w:spacing w:after="0" w:line="240" w:lineRule="auto"/>
    </w:pPr>
    <w:rPr>
      <w:rFonts w:ascii="Times New Roman" w:eastAsia="SimSun" w:hAnsi="Times New Roman" w:cs="Times New Roman"/>
      <w:sz w:val="20"/>
      <w:szCs w:val="20"/>
      <w:lang w:eastAsia="en-US"/>
    </w:rPr>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qFormat/>
    <w:rsid w:val="006009B1"/>
    <w:pPr>
      <w:spacing w:after="0" w:line="240" w:lineRule="auto"/>
    </w:pPr>
    <w:rPr>
      <w:rFonts w:ascii="Times New Roman" w:eastAsia="SimSun" w:hAnsi="Times New Roman" w:cs="Times New Roman"/>
      <w:sz w:val="20"/>
      <w:szCs w:val="20"/>
      <w:lang w:eastAsia="en-US"/>
    </w:rPr>
    <w:tblPr>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5Dark-Accent51">
    <w:name w:val="Grid Table 5 Dark - Accent 51"/>
    <w:basedOn w:val="TableNormal"/>
    <w:uiPriority w:val="50"/>
    <w:qFormat/>
    <w:rsid w:val="006009B1"/>
    <w:pPr>
      <w:spacing w:after="0" w:line="240" w:lineRule="auto"/>
    </w:pPr>
    <w:rPr>
      <w:rFonts w:ascii="Times New Roman" w:eastAsia="SimSun" w:hAnsi="Times New Roman" w:cs="Times New Roman"/>
      <w:sz w:val="20"/>
      <w:szCs w:val="20"/>
      <w:lang w:eastAsia="en-US"/>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2-Accent51">
    <w:name w:val="Grid Table 2 - Accent 51"/>
    <w:basedOn w:val="TableNormal"/>
    <w:uiPriority w:val="47"/>
    <w:qFormat/>
    <w:rsid w:val="006009B1"/>
    <w:pPr>
      <w:spacing w:after="0" w:line="240" w:lineRule="auto"/>
    </w:pPr>
    <w:rPr>
      <w:rFonts w:ascii="Times New Roman" w:eastAsia="SimSun" w:hAnsi="Times New Roman" w:cs="Times New Roman"/>
      <w:sz w:val="20"/>
      <w:szCs w:val="20"/>
      <w:lang w:eastAsia="en-US"/>
    </w:rPr>
    <w:tblPr>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KIS1stnormal">
    <w:name w:val="KIS_1st.normal"/>
    <w:autoRedefine/>
    <w:uiPriority w:val="1"/>
    <w:qFormat/>
    <w:rsid w:val="00EB1070"/>
    <w:pPr>
      <w:spacing w:before="120" w:after="120" w:line="276" w:lineRule="auto"/>
      <w:ind w:left="360"/>
      <w:jc w:val="both"/>
    </w:pPr>
    <w:rPr>
      <w:rFonts w:ascii="PMingLiU" w:eastAsia="PMingLiU" w:hAnsi="PMingLiU" w:cstheme="majorBidi"/>
      <w:b/>
      <w:lang w:eastAsia="en-US"/>
    </w:rPr>
  </w:style>
  <w:style w:type="paragraph" w:customStyle="1" w:styleId="KISHeading2">
    <w:name w:val="KIS_Heading2"/>
    <w:basedOn w:val="Heading2"/>
    <w:qFormat/>
    <w:rsid w:val="002F1EA8"/>
    <w:pPr>
      <w:spacing w:before="120" w:after="120" w:line="276" w:lineRule="auto"/>
    </w:pPr>
    <w:rPr>
      <w:rFonts w:ascii="Arial" w:hAnsi="Arial"/>
      <w:b/>
      <w:color w:val="auto"/>
      <w:sz w:val="20"/>
      <w:lang w:eastAsia="en-US"/>
    </w:rPr>
  </w:style>
  <w:style w:type="table" w:customStyle="1" w:styleId="KIS1stTable">
    <w:name w:val="KIS_1st.Table"/>
    <w:basedOn w:val="TableNormal"/>
    <w:uiPriority w:val="99"/>
    <w:rsid w:val="002F1EA8"/>
    <w:pPr>
      <w:spacing w:before="60" w:after="60" w:line="240" w:lineRule="auto"/>
    </w:pPr>
    <w:rPr>
      <w:rFonts w:ascii="Arial" w:eastAsiaTheme="minorHAnsi" w:hAnsi="Arial" w:cs="Times New Roman"/>
      <w:sz w:val="18"/>
      <w:szCs w:val="18"/>
      <w:lang w:eastAsia="en-US"/>
    </w:rPr>
    <w:tblPr>
      <w:tblBorders>
        <w:top w:val="single" w:sz="4" w:space="0" w:color="659AD2"/>
        <w:bottom w:val="single" w:sz="4" w:space="0" w:color="659AD2"/>
      </w:tblBorders>
    </w:tbl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pPr>
      <w:rPr>
        <w:rFonts w:ascii="Arial" w:hAnsi="Arial"/>
        <w:b/>
        <w:color w:val="auto"/>
        <w:sz w:val="20"/>
        <w:u w:color="FFFFFF" w:themeColor="background1"/>
      </w:rPr>
      <w:tblPr/>
      <w:tcPr>
        <w:tcBorders>
          <w:top w:val="single" w:sz="8" w:space="0" w:color="659AD2"/>
          <w:left w:val="nil"/>
          <w:bottom w:val="single" w:sz="8" w:space="0" w:color="659AD2"/>
          <w:right w:val="nil"/>
          <w:insideH w:val="nil"/>
          <w:insideV w:val="nil"/>
          <w:tl2br w:val="nil"/>
          <w:tr2bl w:val="nil"/>
        </w:tcBorders>
        <w:shd w:val="clear" w:color="auto" w:fill="659AD2"/>
        <w:vAlign w:val="center"/>
      </w:tcPr>
    </w:tblStylePr>
    <w:tblStylePr w:type="firstCol">
      <w:rPr>
        <w:b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234">
      <w:bodyDiv w:val="1"/>
      <w:marLeft w:val="0"/>
      <w:marRight w:val="0"/>
      <w:marTop w:val="0"/>
      <w:marBottom w:val="0"/>
      <w:divBdr>
        <w:top w:val="none" w:sz="0" w:space="0" w:color="auto"/>
        <w:left w:val="none" w:sz="0" w:space="0" w:color="auto"/>
        <w:bottom w:val="none" w:sz="0" w:space="0" w:color="auto"/>
        <w:right w:val="none" w:sz="0" w:space="0" w:color="auto"/>
      </w:divBdr>
    </w:div>
    <w:div w:id="10032781">
      <w:bodyDiv w:val="1"/>
      <w:marLeft w:val="0"/>
      <w:marRight w:val="0"/>
      <w:marTop w:val="0"/>
      <w:marBottom w:val="0"/>
      <w:divBdr>
        <w:top w:val="none" w:sz="0" w:space="0" w:color="auto"/>
        <w:left w:val="none" w:sz="0" w:space="0" w:color="auto"/>
        <w:bottom w:val="none" w:sz="0" w:space="0" w:color="auto"/>
        <w:right w:val="none" w:sz="0" w:space="0" w:color="auto"/>
      </w:divBdr>
    </w:div>
    <w:div w:id="11229398">
      <w:bodyDiv w:val="1"/>
      <w:marLeft w:val="0"/>
      <w:marRight w:val="0"/>
      <w:marTop w:val="0"/>
      <w:marBottom w:val="0"/>
      <w:divBdr>
        <w:top w:val="none" w:sz="0" w:space="0" w:color="auto"/>
        <w:left w:val="none" w:sz="0" w:space="0" w:color="auto"/>
        <w:bottom w:val="none" w:sz="0" w:space="0" w:color="auto"/>
        <w:right w:val="none" w:sz="0" w:space="0" w:color="auto"/>
      </w:divBdr>
    </w:div>
    <w:div w:id="18050864">
      <w:bodyDiv w:val="1"/>
      <w:marLeft w:val="0"/>
      <w:marRight w:val="0"/>
      <w:marTop w:val="0"/>
      <w:marBottom w:val="0"/>
      <w:divBdr>
        <w:top w:val="none" w:sz="0" w:space="0" w:color="auto"/>
        <w:left w:val="none" w:sz="0" w:space="0" w:color="auto"/>
        <w:bottom w:val="none" w:sz="0" w:space="0" w:color="auto"/>
        <w:right w:val="none" w:sz="0" w:space="0" w:color="auto"/>
      </w:divBdr>
    </w:div>
    <w:div w:id="18967609">
      <w:bodyDiv w:val="1"/>
      <w:marLeft w:val="0"/>
      <w:marRight w:val="0"/>
      <w:marTop w:val="0"/>
      <w:marBottom w:val="0"/>
      <w:divBdr>
        <w:top w:val="none" w:sz="0" w:space="0" w:color="auto"/>
        <w:left w:val="none" w:sz="0" w:space="0" w:color="auto"/>
        <w:bottom w:val="none" w:sz="0" w:space="0" w:color="auto"/>
        <w:right w:val="none" w:sz="0" w:space="0" w:color="auto"/>
      </w:divBdr>
    </w:div>
    <w:div w:id="23947707">
      <w:bodyDiv w:val="1"/>
      <w:marLeft w:val="0"/>
      <w:marRight w:val="0"/>
      <w:marTop w:val="0"/>
      <w:marBottom w:val="0"/>
      <w:divBdr>
        <w:top w:val="none" w:sz="0" w:space="0" w:color="auto"/>
        <w:left w:val="none" w:sz="0" w:space="0" w:color="auto"/>
        <w:bottom w:val="none" w:sz="0" w:space="0" w:color="auto"/>
        <w:right w:val="none" w:sz="0" w:space="0" w:color="auto"/>
      </w:divBdr>
    </w:div>
    <w:div w:id="27878895">
      <w:bodyDiv w:val="1"/>
      <w:marLeft w:val="0"/>
      <w:marRight w:val="0"/>
      <w:marTop w:val="0"/>
      <w:marBottom w:val="0"/>
      <w:divBdr>
        <w:top w:val="none" w:sz="0" w:space="0" w:color="auto"/>
        <w:left w:val="none" w:sz="0" w:space="0" w:color="auto"/>
        <w:bottom w:val="none" w:sz="0" w:space="0" w:color="auto"/>
        <w:right w:val="none" w:sz="0" w:space="0" w:color="auto"/>
      </w:divBdr>
    </w:div>
    <w:div w:id="29455468">
      <w:bodyDiv w:val="1"/>
      <w:marLeft w:val="0"/>
      <w:marRight w:val="0"/>
      <w:marTop w:val="0"/>
      <w:marBottom w:val="0"/>
      <w:divBdr>
        <w:top w:val="none" w:sz="0" w:space="0" w:color="auto"/>
        <w:left w:val="none" w:sz="0" w:space="0" w:color="auto"/>
        <w:bottom w:val="none" w:sz="0" w:space="0" w:color="auto"/>
        <w:right w:val="none" w:sz="0" w:space="0" w:color="auto"/>
      </w:divBdr>
    </w:div>
    <w:div w:id="34697545">
      <w:bodyDiv w:val="1"/>
      <w:marLeft w:val="0"/>
      <w:marRight w:val="0"/>
      <w:marTop w:val="0"/>
      <w:marBottom w:val="0"/>
      <w:divBdr>
        <w:top w:val="none" w:sz="0" w:space="0" w:color="auto"/>
        <w:left w:val="none" w:sz="0" w:space="0" w:color="auto"/>
        <w:bottom w:val="none" w:sz="0" w:space="0" w:color="auto"/>
        <w:right w:val="none" w:sz="0" w:space="0" w:color="auto"/>
      </w:divBdr>
    </w:div>
    <w:div w:id="35206007">
      <w:bodyDiv w:val="1"/>
      <w:marLeft w:val="0"/>
      <w:marRight w:val="0"/>
      <w:marTop w:val="0"/>
      <w:marBottom w:val="0"/>
      <w:divBdr>
        <w:top w:val="none" w:sz="0" w:space="0" w:color="auto"/>
        <w:left w:val="none" w:sz="0" w:space="0" w:color="auto"/>
        <w:bottom w:val="none" w:sz="0" w:space="0" w:color="auto"/>
        <w:right w:val="none" w:sz="0" w:space="0" w:color="auto"/>
      </w:divBdr>
    </w:div>
    <w:div w:id="51543549">
      <w:bodyDiv w:val="1"/>
      <w:marLeft w:val="0"/>
      <w:marRight w:val="0"/>
      <w:marTop w:val="0"/>
      <w:marBottom w:val="0"/>
      <w:divBdr>
        <w:top w:val="none" w:sz="0" w:space="0" w:color="auto"/>
        <w:left w:val="none" w:sz="0" w:space="0" w:color="auto"/>
        <w:bottom w:val="none" w:sz="0" w:space="0" w:color="auto"/>
        <w:right w:val="none" w:sz="0" w:space="0" w:color="auto"/>
      </w:divBdr>
    </w:div>
    <w:div w:id="54161623">
      <w:bodyDiv w:val="1"/>
      <w:marLeft w:val="0"/>
      <w:marRight w:val="0"/>
      <w:marTop w:val="0"/>
      <w:marBottom w:val="0"/>
      <w:divBdr>
        <w:top w:val="none" w:sz="0" w:space="0" w:color="auto"/>
        <w:left w:val="none" w:sz="0" w:space="0" w:color="auto"/>
        <w:bottom w:val="none" w:sz="0" w:space="0" w:color="auto"/>
        <w:right w:val="none" w:sz="0" w:space="0" w:color="auto"/>
      </w:divBdr>
    </w:div>
    <w:div w:id="59332166">
      <w:bodyDiv w:val="1"/>
      <w:marLeft w:val="0"/>
      <w:marRight w:val="0"/>
      <w:marTop w:val="0"/>
      <w:marBottom w:val="0"/>
      <w:divBdr>
        <w:top w:val="none" w:sz="0" w:space="0" w:color="auto"/>
        <w:left w:val="none" w:sz="0" w:space="0" w:color="auto"/>
        <w:bottom w:val="none" w:sz="0" w:space="0" w:color="auto"/>
        <w:right w:val="none" w:sz="0" w:space="0" w:color="auto"/>
      </w:divBdr>
    </w:div>
    <w:div w:id="84111517">
      <w:bodyDiv w:val="1"/>
      <w:marLeft w:val="0"/>
      <w:marRight w:val="0"/>
      <w:marTop w:val="0"/>
      <w:marBottom w:val="0"/>
      <w:divBdr>
        <w:top w:val="none" w:sz="0" w:space="0" w:color="auto"/>
        <w:left w:val="none" w:sz="0" w:space="0" w:color="auto"/>
        <w:bottom w:val="none" w:sz="0" w:space="0" w:color="auto"/>
        <w:right w:val="none" w:sz="0" w:space="0" w:color="auto"/>
      </w:divBdr>
    </w:div>
    <w:div w:id="95445524">
      <w:bodyDiv w:val="1"/>
      <w:marLeft w:val="0"/>
      <w:marRight w:val="0"/>
      <w:marTop w:val="0"/>
      <w:marBottom w:val="0"/>
      <w:divBdr>
        <w:top w:val="none" w:sz="0" w:space="0" w:color="auto"/>
        <w:left w:val="none" w:sz="0" w:space="0" w:color="auto"/>
        <w:bottom w:val="none" w:sz="0" w:space="0" w:color="auto"/>
        <w:right w:val="none" w:sz="0" w:space="0" w:color="auto"/>
      </w:divBdr>
    </w:div>
    <w:div w:id="112019508">
      <w:bodyDiv w:val="1"/>
      <w:marLeft w:val="0"/>
      <w:marRight w:val="0"/>
      <w:marTop w:val="0"/>
      <w:marBottom w:val="0"/>
      <w:divBdr>
        <w:top w:val="none" w:sz="0" w:space="0" w:color="auto"/>
        <w:left w:val="none" w:sz="0" w:space="0" w:color="auto"/>
        <w:bottom w:val="none" w:sz="0" w:space="0" w:color="auto"/>
        <w:right w:val="none" w:sz="0" w:space="0" w:color="auto"/>
      </w:divBdr>
    </w:div>
    <w:div w:id="112865943">
      <w:bodyDiv w:val="1"/>
      <w:marLeft w:val="0"/>
      <w:marRight w:val="0"/>
      <w:marTop w:val="0"/>
      <w:marBottom w:val="0"/>
      <w:divBdr>
        <w:top w:val="none" w:sz="0" w:space="0" w:color="auto"/>
        <w:left w:val="none" w:sz="0" w:space="0" w:color="auto"/>
        <w:bottom w:val="none" w:sz="0" w:space="0" w:color="auto"/>
        <w:right w:val="none" w:sz="0" w:space="0" w:color="auto"/>
      </w:divBdr>
    </w:div>
    <w:div w:id="113601878">
      <w:bodyDiv w:val="1"/>
      <w:marLeft w:val="0"/>
      <w:marRight w:val="0"/>
      <w:marTop w:val="0"/>
      <w:marBottom w:val="0"/>
      <w:divBdr>
        <w:top w:val="none" w:sz="0" w:space="0" w:color="auto"/>
        <w:left w:val="none" w:sz="0" w:space="0" w:color="auto"/>
        <w:bottom w:val="none" w:sz="0" w:space="0" w:color="auto"/>
        <w:right w:val="none" w:sz="0" w:space="0" w:color="auto"/>
      </w:divBdr>
    </w:div>
    <w:div w:id="125468619">
      <w:bodyDiv w:val="1"/>
      <w:marLeft w:val="0"/>
      <w:marRight w:val="0"/>
      <w:marTop w:val="0"/>
      <w:marBottom w:val="0"/>
      <w:divBdr>
        <w:top w:val="none" w:sz="0" w:space="0" w:color="auto"/>
        <w:left w:val="none" w:sz="0" w:space="0" w:color="auto"/>
        <w:bottom w:val="none" w:sz="0" w:space="0" w:color="auto"/>
        <w:right w:val="none" w:sz="0" w:space="0" w:color="auto"/>
      </w:divBdr>
    </w:div>
    <w:div w:id="143786983">
      <w:bodyDiv w:val="1"/>
      <w:marLeft w:val="0"/>
      <w:marRight w:val="0"/>
      <w:marTop w:val="0"/>
      <w:marBottom w:val="0"/>
      <w:divBdr>
        <w:top w:val="none" w:sz="0" w:space="0" w:color="auto"/>
        <w:left w:val="none" w:sz="0" w:space="0" w:color="auto"/>
        <w:bottom w:val="none" w:sz="0" w:space="0" w:color="auto"/>
        <w:right w:val="none" w:sz="0" w:space="0" w:color="auto"/>
      </w:divBdr>
    </w:div>
    <w:div w:id="154541208">
      <w:bodyDiv w:val="1"/>
      <w:marLeft w:val="0"/>
      <w:marRight w:val="0"/>
      <w:marTop w:val="0"/>
      <w:marBottom w:val="0"/>
      <w:divBdr>
        <w:top w:val="none" w:sz="0" w:space="0" w:color="auto"/>
        <w:left w:val="none" w:sz="0" w:space="0" w:color="auto"/>
        <w:bottom w:val="none" w:sz="0" w:space="0" w:color="auto"/>
        <w:right w:val="none" w:sz="0" w:space="0" w:color="auto"/>
      </w:divBdr>
    </w:div>
    <w:div w:id="170409730">
      <w:bodyDiv w:val="1"/>
      <w:marLeft w:val="0"/>
      <w:marRight w:val="0"/>
      <w:marTop w:val="0"/>
      <w:marBottom w:val="0"/>
      <w:divBdr>
        <w:top w:val="none" w:sz="0" w:space="0" w:color="auto"/>
        <w:left w:val="none" w:sz="0" w:space="0" w:color="auto"/>
        <w:bottom w:val="none" w:sz="0" w:space="0" w:color="auto"/>
        <w:right w:val="none" w:sz="0" w:space="0" w:color="auto"/>
      </w:divBdr>
    </w:div>
    <w:div w:id="179511179">
      <w:bodyDiv w:val="1"/>
      <w:marLeft w:val="0"/>
      <w:marRight w:val="0"/>
      <w:marTop w:val="0"/>
      <w:marBottom w:val="0"/>
      <w:divBdr>
        <w:top w:val="none" w:sz="0" w:space="0" w:color="auto"/>
        <w:left w:val="none" w:sz="0" w:space="0" w:color="auto"/>
        <w:bottom w:val="none" w:sz="0" w:space="0" w:color="auto"/>
        <w:right w:val="none" w:sz="0" w:space="0" w:color="auto"/>
      </w:divBdr>
      <w:divsChild>
        <w:div w:id="185364076">
          <w:marLeft w:val="0"/>
          <w:marRight w:val="0"/>
          <w:marTop w:val="0"/>
          <w:marBottom w:val="0"/>
          <w:divBdr>
            <w:top w:val="none" w:sz="0" w:space="0" w:color="auto"/>
            <w:left w:val="none" w:sz="0" w:space="0" w:color="auto"/>
            <w:bottom w:val="none" w:sz="0" w:space="0" w:color="auto"/>
            <w:right w:val="none" w:sz="0" w:space="0" w:color="auto"/>
          </w:divBdr>
          <w:divsChild>
            <w:div w:id="298921650">
              <w:marLeft w:val="0"/>
              <w:marRight w:val="0"/>
              <w:marTop w:val="0"/>
              <w:marBottom w:val="0"/>
              <w:divBdr>
                <w:top w:val="none" w:sz="0" w:space="0" w:color="auto"/>
                <w:left w:val="none" w:sz="0" w:space="0" w:color="auto"/>
                <w:bottom w:val="none" w:sz="0" w:space="0" w:color="auto"/>
                <w:right w:val="none" w:sz="0" w:space="0" w:color="auto"/>
              </w:divBdr>
              <w:divsChild>
                <w:div w:id="1328826971">
                  <w:marLeft w:val="0"/>
                  <w:marRight w:val="0"/>
                  <w:marTop w:val="0"/>
                  <w:marBottom w:val="0"/>
                  <w:divBdr>
                    <w:top w:val="none" w:sz="0" w:space="0" w:color="auto"/>
                    <w:left w:val="none" w:sz="0" w:space="0" w:color="auto"/>
                    <w:bottom w:val="none" w:sz="0" w:space="0" w:color="auto"/>
                    <w:right w:val="none" w:sz="0" w:space="0" w:color="auto"/>
                  </w:divBdr>
                  <w:divsChild>
                    <w:div w:id="1527598961">
                      <w:marLeft w:val="0"/>
                      <w:marRight w:val="0"/>
                      <w:marTop w:val="0"/>
                      <w:marBottom w:val="0"/>
                      <w:divBdr>
                        <w:top w:val="none" w:sz="0" w:space="0" w:color="auto"/>
                        <w:left w:val="none" w:sz="0" w:space="0" w:color="auto"/>
                        <w:bottom w:val="none" w:sz="0" w:space="0" w:color="auto"/>
                        <w:right w:val="none" w:sz="0" w:space="0" w:color="auto"/>
                      </w:divBdr>
                      <w:divsChild>
                        <w:div w:id="797380031">
                          <w:marLeft w:val="0"/>
                          <w:marRight w:val="0"/>
                          <w:marTop w:val="0"/>
                          <w:marBottom w:val="0"/>
                          <w:divBdr>
                            <w:top w:val="none" w:sz="0" w:space="0" w:color="auto"/>
                            <w:left w:val="none" w:sz="0" w:space="0" w:color="auto"/>
                            <w:bottom w:val="none" w:sz="0" w:space="0" w:color="auto"/>
                            <w:right w:val="none" w:sz="0" w:space="0" w:color="auto"/>
                          </w:divBdr>
                          <w:divsChild>
                            <w:div w:id="1939019178">
                              <w:marLeft w:val="0"/>
                              <w:marRight w:val="300"/>
                              <w:marTop w:val="180"/>
                              <w:marBottom w:val="0"/>
                              <w:divBdr>
                                <w:top w:val="none" w:sz="0" w:space="0" w:color="auto"/>
                                <w:left w:val="none" w:sz="0" w:space="0" w:color="auto"/>
                                <w:bottom w:val="none" w:sz="0" w:space="0" w:color="auto"/>
                                <w:right w:val="none" w:sz="0" w:space="0" w:color="auto"/>
                              </w:divBdr>
                              <w:divsChild>
                                <w:div w:id="188135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099178">
          <w:marLeft w:val="0"/>
          <w:marRight w:val="0"/>
          <w:marTop w:val="0"/>
          <w:marBottom w:val="0"/>
          <w:divBdr>
            <w:top w:val="none" w:sz="0" w:space="0" w:color="auto"/>
            <w:left w:val="none" w:sz="0" w:space="0" w:color="auto"/>
            <w:bottom w:val="none" w:sz="0" w:space="0" w:color="auto"/>
            <w:right w:val="none" w:sz="0" w:space="0" w:color="auto"/>
          </w:divBdr>
          <w:divsChild>
            <w:div w:id="1666783515">
              <w:marLeft w:val="0"/>
              <w:marRight w:val="0"/>
              <w:marTop w:val="0"/>
              <w:marBottom w:val="0"/>
              <w:divBdr>
                <w:top w:val="none" w:sz="0" w:space="0" w:color="auto"/>
                <w:left w:val="none" w:sz="0" w:space="0" w:color="auto"/>
                <w:bottom w:val="none" w:sz="0" w:space="0" w:color="auto"/>
                <w:right w:val="none" w:sz="0" w:space="0" w:color="auto"/>
              </w:divBdr>
              <w:divsChild>
                <w:div w:id="359164114">
                  <w:marLeft w:val="0"/>
                  <w:marRight w:val="0"/>
                  <w:marTop w:val="0"/>
                  <w:marBottom w:val="0"/>
                  <w:divBdr>
                    <w:top w:val="none" w:sz="0" w:space="0" w:color="auto"/>
                    <w:left w:val="none" w:sz="0" w:space="0" w:color="auto"/>
                    <w:bottom w:val="none" w:sz="0" w:space="0" w:color="auto"/>
                    <w:right w:val="none" w:sz="0" w:space="0" w:color="auto"/>
                  </w:divBdr>
                  <w:divsChild>
                    <w:div w:id="929198328">
                      <w:marLeft w:val="0"/>
                      <w:marRight w:val="0"/>
                      <w:marTop w:val="0"/>
                      <w:marBottom w:val="0"/>
                      <w:divBdr>
                        <w:top w:val="none" w:sz="0" w:space="0" w:color="auto"/>
                        <w:left w:val="none" w:sz="0" w:space="0" w:color="auto"/>
                        <w:bottom w:val="none" w:sz="0" w:space="0" w:color="auto"/>
                        <w:right w:val="none" w:sz="0" w:space="0" w:color="auto"/>
                      </w:divBdr>
                      <w:divsChild>
                        <w:div w:id="135542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50261">
      <w:bodyDiv w:val="1"/>
      <w:marLeft w:val="0"/>
      <w:marRight w:val="0"/>
      <w:marTop w:val="0"/>
      <w:marBottom w:val="0"/>
      <w:divBdr>
        <w:top w:val="none" w:sz="0" w:space="0" w:color="auto"/>
        <w:left w:val="none" w:sz="0" w:space="0" w:color="auto"/>
        <w:bottom w:val="none" w:sz="0" w:space="0" w:color="auto"/>
        <w:right w:val="none" w:sz="0" w:space="0" w:color="auto"/>
      </w:divBdr>
    </w:div>
    <w:div w:id="189224594">
      <w:bodyDiv w:val="1"/>
      <w:marLeft w:val="0"/>
      <w:marRight w:val="0"/>
      <w:marTop w:val="0"/>
      <w:marBottom w:val="0"/>
      <w:divBdr>
        <w:top w:val="none" w:sz="0" w:space="0" w:color="auto"/>
        <w:left w:val="none" w:sz="0" w:space="0" w:color="auto"/>
        <w:bottom w:val="none" w:sz="0" w:space="0" w:color="auto"/>
        <w:right w:val="none" w:sz="0" w:space="0" w:color="auto"/>
      </w:divBdr>
    </w:div>
    <w:div w:id="203447705">
      <w:bodyDiv w:val="1"/>
      <w:marLeft w:val="0"/>
      <w:marRight w:val="0"/>
      <w:marTop w:val="0"/>
      <w:marBottom w:val="0"/>
      <w:divBdr>
        <w:top w:val="none" w:sz="0" w:space="0" w:color="auto"/>
        <w:left w:val="none" w:sz="0" w:space="0" w:color="auto"/>
        <w:bottom w:val="none" w:sz="0" w:space="0" w:color="auto"/>
        <w:right w:val="none" w:sz="0" w:space="0" w:color="auto"/>
      </w:divBdr>
    </w:div>
    <w:div w:id="205533516">
      <w:bodyDiv w:val="1"/>
      <w:marLeft w:val="0"/>
      <w:marRight w:val="0"/>
      <w:marTop w:val="0"/>
      <w:marBottom w:val="0"/>
      <w:divBdr>
        <w:top w:val="none" w:sz="0" w:space="0" w:color="auto"/>
        <w:left w:val="none" w:sz="0" w:space="0" w:color="auto"/>
        <w:bottom w:val="none" w:sz="0" w:space="0" w:color="auto"/>
        <w:right w:val="none" w:sz="0" w:space="0" w:color="auto"/>
      </w:divBdr>
    </w:div>
    <w:div w:id="211116053">
      <w:bodyDiv w:val="1"/>
      <w:marLeft w:val="0"/>
      <w:marRight w:val="0"/>
      <w:marTop w:val="0"/>
      <w:marBottom w:val="0"/>
      <w:divBdr>
        <w:top w:val="none" w:sz="0" w:space="0" w:color="auto"/>
        <w:left w:val="none" w:sz="0" w:space="0" w:color="auto"/>
        <w:bottom w:val="none" w:sz="0" w:space="0" w:color="auto"/>
        <w:right w:val="none" w:sz="0" w:space="0" w:color="auto"/>
      </w:divBdr>
    </w:div>
    <w:div w:id="211427031">
      <w:bodyDiv w:val="1"/>
      <w:marLeft w:val="0"/>
      <w:marRight w:val="0"/>
      <w:marTop w:val="0"/>
      <w:marBottom w:val="0"/>
      <w:divBdr>
        <w:top w:val="none" w:sz="0" w:space="0" w:color="auto"/>
        <w:left w:val="none" w:sz="0" w:space="0" w:color="auto"/>
        <w:bottom w:val="none" w:sz="0" w:space="0" w:color="auto"/>
        <w:right w:val="none" w:sz="0" w:space="0" w:color="auto"/>
      </w:divBdr>
    </w:div>
    <w:div w:id="227348799">
      <w:bodyDiv w:val="1"/>
      <w:marLeft w:val="0"/>
      <w:marRight w:val="0"/>
      <w:marTop w:val="0"/>
      <w:marBottom w:val="0"/>
      <w:divBdr>
        <w:top w:val="none" w:sz="0" w:space="0" w:color="auto"/>
        <w:left w:val="none" w:sz="0" w:space="0" w:color="auto"/>
        <w:bottom w:val="none" w:sz="0" w:space="0" w:color="auto"/>
        <w:right w:val="none" w:sz="0" w:space="0" w:color="auto"/>
      </w:divBdr>
    </w:div>
    <w:div w:id="227495056">
      <w:bodyDiv w:val="1"/>
      <w:marLeft w:val="0"/>
      <w:marRight w:val="0"/>
      <w:marTop w:val="0"/>
      <w:marBottom w:val="0"/>
      <w:divBdr>
        <w:top w:val="none" w:sz="0" w:space="0" w:color="auto"/>
        <w:left w:val="none" w:sz="0" w:space="0" w:color="auto"/>
        <w:bottom w:val="none" w:sz="0" w:space="0" w:color="auto"/>
        <w:right w:val="none" w:sz="0" w:space="0" w:color="auto"/>
      </w:divBdr>
    </w:div>
    <w:div w:id="229854398">
      <w:bodyDiv w:val="1"/>
      <w:marLeft w:val="0"/>
      <w:marRight w:val="0"/>
      <w:marTop w:val="0"/>
      <w:marBottom w:val="0"/>
      <w:divBdr>
        <w:top w:val="none" w:sz="0" w:space="0" w:color="auto"/>
        <w:left w:val="none" w:sz="0" w:space="0" w:color="auto"/>
        <w:bottom w:val="none" w:sz="0" w:space="0" w:color="auto"/>
        <w:right w:val="none" w:sz="0" w:space="0" w:color="auto"/>
      </w:divBdr>
    </w:div>
    <w:div w:id="234780941">
      <w:bodyDiv w:val="1"/>
      <w:marLeft w:val="0"/>
      <w:marRight w:val="0"/>
      <w:marTop w:val="0"/>
      <w:marBottom w:val="0"/>
      <w:divBdr>
        <w:top w:val="none" w:sz="0" w:space="0" w:color="auto"/>
        <w:left w:val="none" w:sz="0" w:space="0" w:color="auto"/>
        <w:bottom w:val="none" w:sz="0" w:space="0" w:color="auto"/>
        <w:right w:val="none" w:sz="0" w:space="0" w:color="auto"/>
      </w:divBdr>
    </w:div>
    <w:div w:id="235285367">
      <w:bodyDiv w:val="1"/>
      <w:marLeft w:val="0"/>
      <w:marRight w:val="0"/>
      <w:marTop w:val="0"/>
      <w:marBottom w:val="0"/>
      <w:divBdr>
        <w:top w:val="none" w:sz="0" w:space="0" w:color="auto"/>
        <w:left w:val="none" w:sz="0" w:space="0" w:color="auto"/>
        <w:bottom w:val="none" w:sz="0" w:space="0" w:color="auto"/>
        <w:right w:val="none" w:sz="0" w:space="0" w:color="auto"/>
      </w:divBdr>
    </w:div>
    <w:div w:id="259337763">
      <w:bodyDiv w:val="1"/>
      <w:marLeft w:val="0"/>
      <w:marRight w:val="0"/>
      <w:marTop w:val="0"/>
      <w:marBottom w:val="0"/>
      <w:divBdr>
        <w:top w:val="none" w:sz="0" w:space="0" w:color="auto"/>
        <w:left w:val="none" w:sz="0" w:space="0" w:color="auto"/>
        <w:bottom w:val="none" w:sz="0" w:space="0" w:color="auto"/>
        <w:right w:val="none" w:sz="0" w:space="0" w:color="auto"/>
      </w:divBdr>
    </w:div>
    <w:div w:id="262423351">
      <w:bodyDiv w:val="1"/>
      <w:marLeft w:val="0"/>
      <w:marRight w:val="0"/>
      <w:marTop w:val="0"/>
      <w:marBottom w:val="0"/>
      <w:divBdr>
        <w:top w:val="none" w:sz="0" w:space="0" w:color="auto"/>
        <w:left w:val="none" w:sz="0" w:space="0" w:color="auto"/>
        <w:bottom w:val="none" w:sz="0" w:space="0" w:color="auto"/>
        <w:right w:val="none" w:sz="0" w:space="0" w:color="auto"/>
      </w:divBdr>
    </w:div>
    <w:div w:id="280765758">
      <w:bodyDiv w:val="1"/>
      <w:marLeft w:val="0"/>
      <w:marRight w:val="0"/>
      <w:marTop w:val="0"/>
      <w:marBottom w:val="0"/>
      <w:divBdr>
        <w:top w:val="none" w:sz="0" w:space="0" w:color="auto"/>
        <w:left w:val="none" w:sz="0" w:space="0" w:color="auto"/>
        <w:bottom w:val="none" w:sz="0" w:space="0" w:color="auto"/>
        <w:right w:val="none" w:sz="0" w:space="0" w:color="auto"/>
      </w:divBdr>
    </w:div>
    <w:div w:id="288124513">
      <w:bodyDiv w:val="1"/>
      <w:marLeft w:val="0"/>
      <w:marRight w:val="0"/>
      <w:marTop w:val="0"/>
      <w:marBottom w:val="0"/>
      <w:divBdr>
        <w:top w:val="none" w:sz="0" w:space="0" w:color="auto"/>
        <w:left w:val="none" w:sz="0" w:space="0" w:color="auto"/>
        <w:bottom w:val="none" w:sz="0" w:space="0" w:color="auto"/>
        <w:right w:val="none" w:sz="0" w:space="0" w:color="auto"/>
      </w:divBdr>
    </w:div>
    <w:div w:id="294875897">
      <w:bodyDiv w:val="1"/>
      <w:marLeft w:val="0"/>
      <w:marRight w:val="0"/>
      <w:marTop w:val="0"/>
      <w:marBottom w:val="0"/>
      <w:divBdr>
        <w:top w:val="none" w:sz="0" w:space="0" w:color="auto"/>
        <w:left w:val="none" w:sz="0" w:space="0" w:color="auto"/>
        <w:bottom w:val="none" w:sz="0" w:space="0" w:color="auto"/>
        <w:right w:val="none" w:sz="0" w:space="0" w:color="auto"/>
      </w:divBdr>
    </w:div>
    <w:div w:id="300811994">
      <w:bodyDiv w:val="1"/>
      <w:marLeft w:val="0"/>
      <w:marRight w:val="0"/>
      <w:marTop w:val="0"/>
      <w:marBottom w:val="0"/>
      <w:divBdr>
        <w:top w:val="none" w:sz="0" w:space="0" w:color="auto"/>
        <w:left w:val="none" w:sz="0" w:space="0" w:color="auto"/>
        <w:bottom w:val="none" w:sz="0" w:space="0" w:color="auto"/>
        <w:right w:val="none" w:sz="0" w:space="0" w:color="auto"/>
      </w:divBdr>
    </w:div>
    <w:div w:id="305594380">
      <w:bodyDiv w:val="1"/>
      <w:marLeft w:val="0"/>
      <w:marRight w:val="0"/>
      <w:marTop w:val="0"/>
      <w:marBottom w:val="0"/>
      <w:divBdr>
        <w:top w:val="none" w:sz="0" w:space="0" w:color="auto"/>
        <w:left w:val="none" w:sz="0" w:space="0" w:color="auto"/>
        <w:bottom w:val="none" w:sz="0" w:space="0" w:color="auto"/>
        <w:right w:val="none" w:sz="0" w:space="0" w:color="auto"/>
      </w:divBdr>
    </w:div>
    <w:div w:id="314796160">
      <w:bodyDiv w:val="1"/>
      <w:marLeft w:val="0"/>
      <w:marRight w:val="0"/>
      <w:marTop w:val="0"/>
      <w:marBottom w:val="0"/>
      <w:divBdr>
        <w:top w:val="none" w:sz="0" w:space="0" w:color="auto"/>
        <w:left w:val="none" w:sz="0" w:space="0" w:color="auto"/>
        <w:bottom w:val="none" w:sz="0" w:space="0" w:color="auto"/>
        <w:right w:val="none" w:sz="0" w:space="0" w:color="auto"/>
      </w:divBdr>
    </w:div>
    <w:div w:id="319505500">
      <w:bodyDiv w:val="1"/>
      <w:marLeft w:val="0"/>
      <w:marRight w:val="0"/>
      <w:marTop w:val="0"/>
      <w:marBottom w:val="0"/>
      <w:divBdr>
        <w:top w:val="none" w:sz="0" w:space="0" w:color="auto"/>
        <w:left w:val="none" w:sz="0" w:space="0" w:color="auto"/>
        <w:bottom w:val="none" w:sz="0" w:space="0" w:color="auto"/>
        <w:right w:val="none" w:sz="0" w:space="0" w:color="auto"/>
      </w:divBdr>
    </w:div>
    <w:div w:id="321005175">
      <w:bodyDiv w:val="1"/>
      <w:marLeft w:val="0"/>
      <w:marRight w:val="0"/>
      <w:marTop w:val="0"/>
      <w:marBottom w:val="0"/>
      <w:divBdr>
        <w:top w:val="none" w:sz="0" w:space="0" w:color="auto"/>
        <w:left w:val="none" w:sz="0" w:space="0" w:color="auto"/>
        <w:bottom w:val="none" w:sz="0" w:space="0" w:color="auto"/>
        <w:right w:val="none" w:sz="0" w:space="0" w:color="auto"/>
      </w:divBdr>
    </w:div>
    <w:div w:id="337541910">
      <w:bodyDiv w:val="1"/>
      <w:marLeft w:val="0"/>
      <w:marRight w:val="0"/>
      <w:marTop w:val="0"/>
      <w:marBottom w:val="0"/>
      <w:divBdr>
        <w:top w:val="none" w:sz="0" w:space="0" w:color="auto"/>
        <w:left w:val="none" w:sz="0" w:space="0" w:color="auto"/>
        <w:bottom w:val="none" w:sz="0" w:space="0" w:color="auto"/>
        <w:right w:val="none" w:sz="0" w:space="0" w:color="auto"/>
      </w:divBdr>
    </w:div>
    <w:div w:id="338435827">
      <w:bodyDiv w:val="1"/>
      <w:marLeft w:val="0"/>
      <w:marRight w:val="0"/>
      <w:marTop w:val="0"/>
      <w:marBottom w:val="0"/>
      <w:divBdr>
        <w:top w:val="none" w:sz="0" w:space="0" w:color="auto"/>
        <w:left w:val="none" w:sz="0" w:space="0" w:color="auto"/>
        <w:bottom w:val="none" w:sz="0" w:space="0" w:color="auto"/>
        <w:right w:val="none" w:sz="0" w:space="0" w:color="auto"/>
      </w:divBdr>
    </w:div>
    <w:div w:id="341008628">
      <w:bodyDiv w:val="1"/>
      <w:marLeft w:val="0"/>
      <w:marRight w:val="0"/>
      <w:marTop w:val="0"/>
      <w:marBottom w:val="0"/>
      <w:divBdr>
        <w:top w:val="none" w:sz="0" w:space="0" w:color="auto"/>
        <w:left w:val="none" w:sz="0" w:space="0" w:color="auto"/>
        <w:bottom w:val="none" w:sz="0" w:space="0" w:color="auto"/>
        <w:right w:val="none" w:sz="0" w:space="0" w:color="auto"/>
      </w:divBdr>
    </w:div>
    <w:div w:id="346105459">
      <w:bodyDiv w:val="1"/>
      <w:marLeft w:val="0"/>
      <w:marRight w:val="0"/>
      <w:marTop w:val="0"/>
      <w:marBottom w:val="0"/>
      <w:divBdr>
        <w:top w:val="none" w:sz="0" w:space="0" w:color="auto"/>
        <w:left w:val="none" w:sz="0" w:space="0" w:color="auto"/>
        <w:bottom w:val="none" w:sz="0" w:space="0" w:color="auto"/>
        <w:right w:val="none" w:sz="0" w:space="0" w:color="auto"/>
      </w:divBdr>
    </w:div>
    <w:div w:id="364136543">
      <w:bodyDiv w:val="1"/>
      <w:marLeft w:val="0"/>
      <w:marRight w:val="0"/>
      <w:marTop w:val="0"/>
      <w:marBottom w:val="0"/>
      <w:divBdr>
        <w:top w:val="none" w:sz="0" w:space="0" w:color="auto"/>
        <w:left w:val="none" w:sz="0" w:space="0" w:color="auto"/>
        <w:bottom w:val="none" w:sz="0" w:space="0" w:color="auto"/>
        <w:right w:val="none" w:sz="0" w:space="0" w:color="auto"/>
      </w:divBdr>
    </w:div>
    <w:div w:id="374429073">
      <w:bodyDiv w:val="1"/>
      <w:marLeft w:val="0"/>
      <w:marRight w:val="0"/>
      <w:marTop w:val="0"/>
      <w:marBottom w:val="0"/>
      <w:divBdr>
        <w:top w:val="none" w:sz="0" w:space="0" w:color="auto"/>
        <w:left w:val="none" w:sz="0" w:space="0" w:color="auto"/>
        <w:bottom w:val="none" w:sz="0" w:space="0" w:color="auto"/>
        <w:right w:val="none" w:sz="0" w:space="0" w:color="auto"/>
      </w:divBdr>
    </w:div>
    <w:div w:id="374619336">
      <w:bodyDiv w:val="1"/>
      <w:marLeft w:val="0"/>
      <w:marRight w:val="0"/>
      <w:marTop w:val="0"/>
      <w:marBottom w:val="0"/>
      <w:divBdr>
        <w:top w:val="none" w:sz="0" w:space="0" w:color="auto"/>
        <w:left w:val="none" w:sz="0" w:space="0" w:color="auto"/>
        <w:bottom w:val="none" w:sz="0" w:space="0" w:color="auto"/>
        <w:right w:val="none" w:sz="0" w:space="0" w:color="auto"/>
      </w:divBdr>
    </w:div>
    <w:div w:id="378238094">
      <w:bodyDiv w:val="1"/>
      <w:marLeft w:val="0"/>
      <w:marRight w:val="0"/>
      <w:marTop w:val="0"/>
      <w:marBottom w:val="0"/>
      <w:divBdr>
        <w:top w:val="none" w:sz="0" w:space="0" w:color="auto"/>
        <w:left w:val="none" w:sz="0" w:space="0" w:color="auto"/>
        <w:bottom w:val="none" w:sz="0" w:space="0" w:color="auto"/>
        <w:right w:val="none" w:sz="0" w:space="0" w:color="auto"/>
      </w:divBdr>
    </w:div>
    <w:div w:id="399448184">
      <w:bodyDiv w:val="1"/>
      <w:marLeft w:val="0"/>
      <w:marRight w:val="0"/>
      <w:marTop w:val="0"/>
      <w:marBottom w:val="0"/>
      <w:divBdr>
        <w:top w:val="none" w:sz="0" w:space="0" w:color="auto"/>
        <w:left w:val="none" w:sz="0" w:space="0" w:color="auto"/>
        <w:bottom w:val="none" w:sz="0" w:space="0" w:color="auto"/>
        <w:right w:val="none" w:sz="0" w:space="0" w:color="auto"/>
      </w:divBdr>
    </w:div>
    <w:div w:id="405230490">
      <w:bodyDiv w:val="1"/>
      <w:marLeft w:val="0"/>
      <w:marRight w:val="0"/>
      <w:marTop w:val="0"/>
      <w:marBottom w:val="0"/>
      <w:divBdr>
        <w:top w:val="none" w:sz="0" w:space="0" w:color="auto"/>
        <w:left w:val="none" w:sz="0" w:space="0" w:color="auto"/>
        <w:bottom w:val="none" w:sz="0" w:space="0" w:color="auto"/>
        <w:right w:val="none" w:sz="0" w:space="0" w:color="auto"/>
      </w:divBdr>
    </w:div>
    <w:div w:id="464083146">
      <w:bodyDiv w:val="1"/>
      <w:marLeft w:val="0"/>
      <w:marRight w:val="0"/>
      <w:marTop w:val="0"/>
      <w:marBottom w:val="0"/>
      <w:divBdr>
        <w:top w:val="none" w:sz="0" w:space="0" w:color="auto"/>
        <w:left w:val="none" w:sz="0" w:space="0" w:color="auto"/>
        <w:bottom w:val="none" w:sz="0" w:space="0" w:color="auto"/>
        <w:right w:val="none" w:sz="0" w:space="0" w:color="auto"/>
      </w:divBdr>
    </w:div>
    <w:div w:id="496699265">
      <w:bodyDiv w:val="1"/>
      <w:marLeft w:val="0"/>
      <w:marRight w:val="0"/>
      <w:marTop w:val="0"/>
      <w:marBottom w:val="0"/>
      <w:divBdr>
        <w:top w:val="none" w:sz="0" w:space="0" w:color="auto"/>
        <w:left w:val="none" w:sz="0" w:space="0" w:color="auto"/>
        <w:bottom w:val="none" w:sz="0" w:space="0" w:color="auto"/>
        <w:right w:val="none" w:sz="0" w:space="0" w:color="auto"/>
      </w:divBdr>
    </w:div>
    <w:div w:id="536890632">
      <w:bodyDiv w:val="1"/>
      <w:marLeft w:val="0"/>
      <w:marRight w:val="0"/>
      <w:marTop w:val="0"/>
      <w:marBottom w:val="0"/>
      <w:divBdr>
        <w:top w:val="none" w:sz="0" w:space="0" w:color="auto"/>
        <w:left w:val="none" w:sz="0" w:space="0" w:color="auto"/>
        <w:bottom w:val="none" w:sz="0" w:space="0" w:color="auto"/>
        <w:right w:val="none" w:sz="0" w:space="0" w:color="auto"/>
      </w:divBdr>
    </w:div>
    <w:div w:id="552815392">
      <w:bodyDiv w:val="1"/>
      <w:marLeft w:val="0"/>
      <w:marRight w:val="0"/>
      <w:marTop w:val="0"/>
      <w:marBottom w:val="0"/>
      <w:divBdr>
        <w:top w:val="none" w:sz="0" w:space="0" w:color="auto"/>
        <w:left w:val="none" w:sz="0" w:space="0" w:color="auto"/>
        <w:bottom w:val="none" w:sz="0" w:space="0" w:color="auto"/>
        <w:right w:val="none" w:sz="0" w:space="0" w:color="auto"/>
      </w:divBdr>
    </w:div>
    <w:div w:id="558243960">
      <w:bodyDiv w:val="1"/>
      <w:marLeft w:val="0"/>
      <w:marRight w:val="0"/>
      <w:marTop w:val="0"/>
      <w:marBottom w:val="0"/>
      <w:divBdr>
        <w:top w:val="none" w:sz="0" w:space="0" w:color="auto"/>
        <w:left w:val="none" w:sz="0" w:space="0" w:color="auto"/>
        <w:bottom w:val="none" w:sz="0" w:space="0" w:color="auto"/>
        <w:right w:val="none" w:sz="0" w:space="0" w:color="auto"/>
      </w:divBdr>
    </w:div>
    <w:div w:id="566305369">
      <w:bodyDiv w:val="1"/>
      <w:marLeft w:val="0"/>
      <w:marRight w:val="0"/>
      <w:marTop w:val="0"/>
      <w:marBottom w:val="0"/>
      <w:divBdr>
        <w:top w:val="none" w:sz="0" w:space="0" w:color="auto"/>
        <w:left w:val="none" w:sz="0" w:space="0" w:color="auto"/>
        <w:bottom w:val="none" w:sz="0" w:space="0" w:color="auto"/>
        <w:right w:val="none" w:sz="0" w:space="0" w:color="auto"/>
      </w:divBdr>
    </w:div>
    <w:div w:id="580063585">
      <w:bodyDiv w:val="1"/>
      <w:marLeft w:val="0"/>
      <w:marRight w:val="0"/>
      <w:marTop w:val="0"/>
      <w:marBottom w:val="0"/>
      <w:divBdr>
        <w:top w:val="none" w:sz="0" w:space="0" w:color="auto"/>
        <w:left w:val="none" w:sz="0" w:space="0" w:color="auto"/>
        <w:bottom w:val="none" w:sz="0" w:space="0" w:color="auto"/>
        <w:right w:val="none" w:sz="0" w:space="0" w:color="auto"/>
      </w:divBdr>
    </w:div>
    <w:div w:id="582221985">
      <w:bodyDiv w:val="1"/>
      <w:marLeft w:val="0"/>
      <w:marRight w:val="0"/>
      <w:marTop w:val="0"/>
      <w:marBottom w:val="0"/>
      <w:divBdr>
        <w:top w:val="none" w:sz="0" w:space="0" w:color="auto"/>
        <w:left w:val="none" w:sz="0" w:space="0" w:color="auto"/>
        <w:bottom w:val="none" w:sz="0" w:space="0" w:color="auto"/>
        <w:right w:val="none" w:sz="0" w:space="0" w:color="auto"/>
      </w:divBdr>
    </w:div>
    <w:div w:id="621688657">
      <w:bodyDiv w:val="1"/>
      <w:marLeft w:val="0"/>
      <w:marRight w:val="0"/>
      <w:marTop w:val="0"/>
      <w:marBottom w:val="0"/>
      <w:divBdr>
        <w:top w:val="none" w:sz="0" w:space="0" w:color="auto"/>
        <w:left w:val="none" w:sz="0" w:space="0" w:color="auto"/>
        <w:bottom w:val="none" w:sz="0" w:space="0" w:color="auto"/>
        <w:right w:val="none" w:sz="0" w:space="0" w:color="auto"/>
      </w:divBdr>
    </w:div>
    <w:div w:id="623121934">
      <w:bodyDiv w:val="1"/>
      <w:marLeft w:val="0"/>
      <w:marRight w:val="0"/>
      <w:marTop w:val="0"/>
      <w:marBottom w:val="0"/>
      <w:divBdr>
        <w:top w:val="none" w:sz="0" w:space="0" w:color="auto"/>
        <w:left w:val="none" w:sz="0" w:space="0" w:color="auto"/>
        <w:bottom w:val="none" w:sz="0" w:space="0" w:color="auto"/>
        <w:right w:val="none" w:sz="0" w:space="0" w:color="auto"/>
      </w:divBdr>
    </w:div>
    <w:div w:id="632754599">
      <w:bodyDiv w:val="1"/>
      <w:marLeft w:val="0"/>
      <w:marRight w:val="0"/>
      <w:marTop w:val="0"/>
      <w:marBottom w:val="0"/>
      <w:divBdr>
        <w:top w:val="none" w:sz="0" w:space="0" w:color="auto"/>
        <w:left w:val="none" w:sz="0" w:space="0" w:color="auto"/>
        <w:bottom w:val="none" w:sz="0" w:space="0" w:color="auto"/>
        <w:right w:val="none" w:sz="0" w:space="0" w:color="auto"/>
      </w:divBdr>
    </w:div>
    <w:div w:id="647200265">
      <w:bodyDiv w:val="1"/>
      <w:marLeft w:val="0"/>
      <w:marRight w:val="0"/>
      <w:marTop w:val="0"/>
      <w:marBottom w:val="0"/>
      <w:divBdr>
        <w:top w:val="none" w:sz="0" w:space="0" w:color="auto"/>
        <w:left w:val="none" w:sz="0" w:space="0" w:color="auto"/>
        <w:bottom w:val="none" w:sz="0" w:space="0" w:color="auto"/>
        <w:right w:val="none" w:sz="0" w:space="0" w:color="auto"/>
      </w:divBdr>
    </w:div>
    <w:div w:id="647855359">
      <w:bodyDiv w:val="1"/>
      <w:marLeft w:val="0"/>
      <w:marRight w:val="0"/>
      <w:marTop w:val="0"/>
      <w:marBottom w:val="0"/>
      <w:divBdr>
        <w:top w:val="none" w:sz="0" w:space="0" w:color="auto"/>
        <w:left w:val="none" w:sz="0" w:space="0" w:color="auto"/>
        <w:bottom w:val="none" w:sz="0" w:space="0" w:color="auto"/>
        <w:right w:val="none" w:sz="0" w:space="0" w:color="auto"/>
      </w:divBdr>
    </w:div>
    <w:div w:id="667440007">
      <w:bodyDiv w:val="1"/>
      <w:marLeft w:val="0"/>
      <w:marRight w:val="0"/>
      <w:marTop w:val="0"/>
      <w:marBottom w:val="0"/>
      <w:divBdr>
        <w:top w:val="none" w:sz="0" w:space="0" w:color="auto"/>
        <w:left w:val="none" w:sz="0" w:space="0" w:color="auto"/>
        <w:bottom w:val="none" w:sz="0" w:space="0" w:color="auto"/>
        <w:right w:val="none" w:sz="0" w:space="0" w:color="auto"/>
      </w:divBdr>
    </w:div>
    <w:div w:id="673344675">
      <w:bodyDiv w:val="1"/>
      <w:marLeft w:val="0"/>
      <w:marRight w:val="0"/>
      <w:marTop w:val="0"/>
      <w:marBottom w:val="0"/>
      <w:divBdr>
        <w:top w:val="none" w:sz="0" w:space="0" w:color="auto"/>
        <w:left w:val="none" w:sz="0" w:space="0" w:color="auto"/>
        <w:bottom w:val="none" w:sz="0" w:space="0" w:color="auto"/>
        <w:right w:val="none" w:sz="0" w:space="0" w:color="auto"/>
      </w:divBdr>
    </w:div>
    <w:div w:id="673728373">
      <w:bodyDiv w:val="1"/>
      <w:marLeft w:val="0"/>
      <w:marRight w:val="0"/>
      <w:marTop w:val="0"/>
      <w:marBottom w:val="0"/>
      <w:divBdr>
        <w:top w:val="none" w:sz="0" w:space="0" w:color="auto"/>
        <w:left w:val="none" w:sz="0" w:space="0" w:color="auto"/>
        <w:bottom w:val="none" w:sz="0" w:space="0" w:color="auto"/>
        <w:right w:val="none" w:sz="0" w:space="0" w:color="auto"/>
      </w:divBdr>
    </w:div>
    <w:div w:id="677198911">
      <w:bodyDiv w:val="1"/>
      <w:marLeft w:val="0"/>
      <w:marRight w:val="0"/>
      <w:marTop w:val="0"/>
      <w:marBottom w:val="0"/>
      <w:divBdr>
        <w:top w:val="none" w:sz="0" w:space="0" w:color="auto"/>
        <w:left w:val="none" w:sz="0" w:space="0" w:color="auto"/>
        <w:bottom w:val="none" w:sz="0" w:space="0" w:color="auto"/>
        <w:right w:val="none" w:sz="0" w:space="0" w:color="auto"/>
      </w:divBdr>
    </w:div>
    <w:div w:id="704020112">
      <w:bodyDiv w:val="1"/>
      <w:marLeft w:val="0"/>
      <w:marRight w:val="0"/>
      <w:marTop w:val="0"/>
      <w:marBottom w:val="0"/>
      <w:divBdr>
        <w:top w:val="none" w:sz="0" w:space="0" w:color="auto"/>
        <w:left w:val="none" w:sz="0" w:space="0" w:color="auto"/>
        <w:bottom w:val="none" w:sz="0" w:space="0" w:color="auto"/>
        <w:right w:val="none" w:sz="0" w:space="0" w:color="auto"/>
      </w:divBdr>
    </w:div>
    <w:div w:id="715012175">
      <w:bodyDiv w:val="1"/>
      <w:marLeft w:val="0"/>
      <w:marRight w:val="0"/>
      <w:marTop w:val="0"/>
      <w:marBottom w:val="0"/>
      <w:divBdr>
        <w:top w:val="none" w:sz="0" w:space="0" w:color="auto"/>
        <w:left w:val="none" w:sz="0" w:space="0" w:color="auto"/>
        <w:bottom w:val="none" w:sz="0" w:space="0" w:color="auto"/>
        <w:right w:val="none" w:sz="0" w:space="0" w:color="auto"/>
      </w:divBdr>
    </w:div>
    <w:div w:id="723484501">
      <w:bodyDiv w:val="1"/>
      <w:marLeft w:val="0"/>
      <w:marRight w:val="0"/>
      <w:marTop w:val="0"/>
      <w:marBottom w:val="0"/>
      <w:divBdr>
        <w:top w:val="none" w:sz="0" w:space="0" w:color="auto"/>
        <w:left w:val="none" w:sz="0" w:space="0" w:color="auto"/>
        <w:bottom w:val="none" w:sz="0" w:space="0" w:color="auto"/>
        <w:right w:val="none" w:sz="0" w:space="0" w:color="auto"/>
      </w:divBdr>
    </w:div>
    <w:div w:id="739444723">
      <w:bodyDiv w:val="1"/>
      <w:marLeft w:val="0"/>
      <w:marRight w:val="0"/>
      <w:marTop w:val="0"/>
      <w:marBottom w:val="0"/>
      <w:divBdr>
        <w:top w:val="none" w:sz="0" w:space="0" w:color="auto"/>
        <w:left w:val="none" w:sz="0" w:space="0" w:color="auto"/>
        <w:bottom w:val="none" w:sz="0" w:space="0" w:color="auto"/>
        <w:right w:val="none" w:sz="0" w:space="0" w:color="auto"/>
      </w:divBdr>
    </w:div>
    <w:div w:id="742720363">
      <w:bodyDiv w:val="1"/>
      <w:marLeft w:val="0"/>
      <w:marRight w:val="0"/>
      <w:marTop w:val="0"/>
      <w:marBottom w:val="0"/>
      <w:divBdr>
        <w:top w:val="none" w:sz="0" w:space="0" w:color="auto"/>
        <w:left w:val="none" w:sz="0" w:space="0" w:color="auto"/>
        <w:bottom w:val="none" w:sz="0" w:space="0" w:color="auto"/>
        <w:right w:val="none" w:sz="0" w:space="0" w:color="auto"/>
      </w:divBdr>
    </w:div>
    <w:div w:id="746997809">
      <w:bodyDiv w:val="1"/>
      <w:marLeft w:val="0"/>
      <w:marRight w:val="0"/>
      <w:marTop w:val="0"/>
      <w:marBottom w:val="0"/>
      <w:divBdr>
        <w:top w:val="none" w:sz="0" w:space="0" w:color="auto"/>
        <w:left w:val="none" w:sz="0" w:space="0" w:color="auto"/>
        <w:bottom w:val="none" w:sz="0" w:space="0" w:color="auto"/>
        <w:right w:val="none" w:sz="0" w:space="0" w:color="auto"/>
      </w:divBdr>
    </w:div>
    <w:div w:id="750274423">
      <w:bodyDiv w:val="1"/>
      <w:marLeft w:val="0"/>
      <w:marRight w:val="0"/>
      <w:marTop w:val="0"/>
      <w:marBottom w:val="0"/>
      <w:divBdr>
        <w:top w:val="none" w:sz="0" w:space="0" w:color="auto"/>
        <w:left w:val="none" w:sz="0" w:space="0" w:color="auto"/>
        <w:bottom w:val="none" w:sz="0" w:space="0" w:color="auto"/>
        <w:right w:val="none" w:sz="0" w:space="0" w:color="auto"/>
      </w:divBdr>
    </w:div>
    <w:div w:id="762149842">
      <w:bodyDiv w:val="1"/>
      <w:marLeft w:val="0"/>
      <w:marRight w:val="0"/>
      <w:marTop w:val="0"/>
      <w:marBottom w:val="0"/>
      <w:divBdr>
        <w:top w:val="none" w:sz="0" w:space="0" w:color="auto"/>
        <w:left w:val="none" w:sz="0" w:space="0" w:color="auto"/>
        <w:bottom w:val="none" w:sz="0" w:space="0" w:color="auto"/>
        <w:right w:val="none" w:sz="0" w:space="0" w:color="auto"/>
      </w:divBdr>
    </w:div>
    <w:div w:id="775901389">
      <w:bodyDiv w:val="1"/>
      <w:marLeft w:val="0"/>
      <w:marRight w:val="0"/>
      <w:marTop w:val="0"/>
      <w:marBottom w:val="0"/>
      <w:divBdr>
        <w:top w:val="none" w:sz="0" w:space="0" w:color="auto"/>
        <w:left w:val="none" w:sz="0" w:space="0" w:color="auto"/>
        <w:bottom w:val="none" w:sz="0" w:space="0" w:color="auto"/>
        <w:right w:val="none" w:sz="0" w:space="0" w:color="auto"/>
      </w:divBdr>
    </w:div>
    <w:div w:id="779957648">
      <w:bodyDiv w:val="1"/>
      <w:marLeft w:val="0"/>
      <w:marRight w:val="0"/>
      <w:marTop w:val="0"/>
      <w:marBottom w:val="0"/>
      <w:divBdr>
        <w:top w:val="none" w:sz="0" w:space="0" w:color="auto"/>
        <w:left w:val="none" w:sz="0" w:space="0" w:color="auto"/>
        <w:bottom w:val="none" w:sz="0" w:space="0" w:color="auto"/>
        <w:right w:val="none" w:sz="0" w:space="0" w:color="auto"/>
      </w:divBdr>
    </w:div>
    <w:div w:id="803238696">
      <w:bodyDiv w:val="1"/>
      <w:marLeft w:val="0"/>
      <w:marRight w:val="0"/>
      <w:marTop w:val="0"/>
      <w:marBottom w:val="0"/>
      <w:divBdr>
        <w:top w:val="none" w:sz="0" w:space="0" w:color="auto"/>
        <w:left w:val="none" w:sz="0" w:space="0" w:color="auto"/>
        <w:bottom w:val="none" w:sz="0" w:space="0" w:color="auto"/>
        <w:right w:val="none" w:sz="0" w:space="0" w:color="auto"/>
      </w:divBdr>
      <w:divsChild>
        <w:div w:id="978609565">
          <w:marLeft w:val="0"/>
          <w:marRight w:val="0"/>
          <w:marTop w:val="0"/>
          <w:marBottom w:val="0"/>
          <w:divBdr>
            <w:top w:val="none" w:sz="0" w:space="0" w:color="auto"/>
            <w:left w:val="none" w:sz="0" w:space="0" w:color="auto"/>
            <w:bottom w:val="none" w:sz="0" w:space="0" w:color="auto"/>
            <w:right w:val="none" w:sz="0" w:space="0" w:color="auto"/>
          </w:divBdr>
          <w:divsChild>
            <w:div w:id="824711932">
              <w:marLeft w:val="0"/>
              <w:marRight w:val="0"/>
              <w:marTop w:val="0"/>
              <w:marBottom w:val="0"/>
              <w:divBdr>
                <w:top w:val="none" w:sz="0" w:space="0" w:color="auto"/>
                <w:left w:val="none" w:sz="0" w:space="0" w:color="auto"/>
                <w:bottom w:val="none" w:sz="0" w:space="0" w:color="auto"/>
                <w:right w:val="none" w:sz="0" w:space="0" w:color="auto"/>
              </w:divBdr>
              <w:divsChild>
                <w:div w:id="326370752">
                  <w:marLeft w:val="0"/>
                  <w:marRight w:val="0"/>
                  <w:marTop w:val="0"/>
                  <w:marBottom w:val="0"/>
                  <w:divBdr>
                    <w:top w:val="none" w:sz="0" w:space="0" w:color="auto"/>
                    <w:left w:val="none" w:sz="0" w:space="0" w:color="auto"/>
                    <w:bottom w:val="none" w:sz="0" w:space="0" w:color="auto"/>
                    <w:right w:val="none" w:sz="0" w:space="0" w:color="auto"/>
                  </w:divBdr>
                  <w:divsChild>
                    <w:div w:id="257639803">
                      <w:marLeft w:val="0"/>
                      <w:marRight w:val="0"/>
                      <w:marTop w:val="0"/>
                      <w:marBottom w:val="0"/>
                      <w:divBdr>
                        <w:top w:val="none" w:sz="0" w:space="0" w:color="auto"/>
                        <w:left w:val="none" w:sz="0" w:space="0" w:color="auto"/>
                        <w:bottom w:val="none" w:sz="0" w:space="0" w:color="auto"/>
                        <w:right w:val="none" w:sz="0" w:space="0" w:color="auto"/>
                      </w:divBdr>
                      <w:divsChild>
                        <w:div w:id="1389379559">
                          <w:marLeft w:val="0"/>
                          <w:marRight w:val="0"/>
                          <w:marTop w:val="0"/>
                          <w:marBottom w:val="0"/>
                          <w:divBdr>
                            <w:top w:val="none" w:sz="0" w:space="0" w:color="auto"/>
                            <w:left w:val="none" w:sz="0" w:space="0" w:color="auto"/>
                            <w:bottom w:val="none" w:sz="0" w:space="0" w:color="auto"/>
                            <w:right w:val="none" w:sz="0" w:space="0" w:color="auto"/>
                          </w:divBdr>
                          <w:divsChild>
                            <w:div w:id="649944309">
                              <w:marLeft w:val="0"/>
                              <w:marRight w:val="300"/>
                              <w:marTop w:val="180"/>
                              <w:marBottom w:val="0"/>
                              <w:divBdr>
                                <w:top w:val="none" w:sz="0" w:space="0" w:color="auto"/>
                                <w:left w:val="none" w:sz="0" w:space="0" w:color="auto"/>
                                <w:bottom w:val="none" w:sz="0" w:space="0" w:color="auto"/>
                                <w:right w:val="none" w:sz="0" w:space="0" w:color="auto"/>
                              </w:divBdr>
                              <w:divsChild>
                                <w:div w:id="111767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510061">
          <w:marLeft w:val="0"/>
          <w:marRight w:val="0"/>
          <w:marTop w:val="0"/>
          <w:marBottom w:val="0"/>
          <w:divBdr>
            <w:top w:val="none" w:sz="0" w:space="0" w:color="auto"/>
            <w:left w:val="none" w:sz="0" w:space="0" w:color="auto"/>
            <w:bottom w:val="none" w:sz="0" w:space="0" w:color="auto"/>
            <w:right w:val="none" w:sz="0" w:space="0" w:color="auto"/>
          </w:divBdr>
          <w:divsChild>
            <w:div w:id="222640801">
              <w:marLeft w:val="0"/>
              <w:marRight w:val="0"/>
              <w:marTop w:val="0"/>
              <w:marBottom w:val="0"/>
              <w:divBdr>
                <w:top w:val="none" w:sz="0" w:space="0" w:color="auto"/>
                <w:left w:val="none" w:sz="0" w:space="0" w:color="auto"/>
                <w:bottom w:val="none" w:sz="0" w:space="0" w:color="auto"/>
                <w:right w:val="none" w:sz="0" w:space="0" w:color="auto"/>
              </w:divBdr>
              <w:divsChild>
                <w:div w:id="1346788362">
                  <w:marLeft w:val="0"/>
                  <w:marRight w:val="0"/>
                  <w:marTop w:val="0"/>
                  <w:marBottom w:val="0"/>
                  <w:divBdr>
                    <w:top w:val="none" w:sz="0" w:space="0" w:color="auto"/>
                    <w:left w:val="none" w:sz="0" w:space="0" w:color="auto"/>
                    <w:bottom w:val="none" w:sz="0" w:space="0" w:color="auto"/>
                    <w:right w:val="none" w:sz="0" w:space="0" w:color="auto"/>
                  </w:divBdr>
                  <w:divsChild>
                    <w:div w:id="235824727">
                      <w:marLeft w:val="0"/>
                      <w:marRight w:val="0"/>
                      <w:marTop w:val="0"/>
                      <w:marBottom w:val="0"/>
                      <w:divBdr>
                        <w:top w:val="none" w:sz="0" w:space="0" w:color="auto"/>
                        <w:left w:val="none" w:sz="0" w:space="0" w:color="auto"/>
                        <w:bottom w:val="none" w:sz="0" w:space="0" w:color="auto"/>
                        <w:right w:val="none" w:sz="0" w:space="0" w:color="auto"/>
                      </w:divBdr>
                      <w:divsChild>
                        <w:div w:id="146172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847449">
      <w:bodyDiv w:val="1"/>
      <w:marLeft w:val="0"/>
      <w:marRight w:val="0"/>
      <w:marTop w:val="0"/>
      <w:marBottom w:val="0"/>
      <w:divBdr>
        <w:top w:val="none" w:sz="0" w:space="0" w:color="auto"/>
        <w:left w:val="none" w:sz="0" w:space="0" w:color="auto"/>
        <w:bottom w:val="none" w:sz="0" w:space="0" w:color="auto"/>
        <w:right w:val="none" w:sz="0" w:space="0" w:color="auto"/>
      </w:divBdr>
    </w:div>
    <w:div w:id="825442196">
      <w:bodyDiv w:val="1"/>
      <w:marLeft w:val="0"/>
      <w:marRight w:val="0"/>
      <w:marTop w:val="0"/>
      <w:marBottom w:val="0"/>
      <w:divBdr>
        <w:top w:val="none" w:sz="0" w:space="0" w:color="auto"/>
        <w:left w:val="none" w:sz="0" w:space="0" w:color="auto"/>
        <w:bottom w:val="none" w:sz="0" w:space="0" w:color="auto"/>
        <w:right w:val="none" w:sz="0" w:space="0" w:color="auto"/>
      </w:divBdr>
    </w:div>
    <w:div w:id="829369471">
      <w:bodyDiv w:val="1"/>
      <w:marLeft w:val="0"/>
      <w:marRight w:val="0"/>
      <w:marTop w:val="0"/>
      <w:marBottom w:val="0"/>
      <w:divBdr>
        <w:top w:val="none" w:sz="0" w:space="0" w:color="auto"/>
        <w:left w:val="none" w:sz="0" w:space="0" w:color="auto"/>
        <w:bottom w:val="none" w:sz="0" w:space="0" w:color="auto"/>
        <w:right w:val="none" w:sz="0" w:space="0" w:color="auto"/>
      </w:divBdr>
    </w:div>
    <w:div w:id="844855676">
      <w:bodyDiv w:val="1"/>
      <w:marLeft w:val="0"/>
      <w:marRight w:val="0"/>
      <w:marTop w:val="0"/>
      <w:marBottom w:val="0"/>
      <w:divBdr>
        <w:top w:val="none" w:sz="0" w:space="0" w:color="auto"/>
        <w:left w:val="none" w:sz="0" w:space="0" w:color="auto"/>
        <w:bottom w:val="none" w:sz="0" w:space="0" w:color="auto"/>
        <w:right w:val="none" w:sz="0" w:space="0" w:color="auto"/>
      </w:divBdr>
    </w:div>
    <w:div w:id="874461978">
      <w:bodyDiv w:val="1"/>
      <w:marLeft w:val="0"/>
      <w:marRight w:val="0"/>
      <w:marTop w:val="0"/>
      <w:marBottom w:val="0"/>
      <w:divBdr>
        <w:top w:val="none" w:sz="0" w:space="0" w:color="auto"/>
        <w:left w:val="none" w:sz="0" w:space="0" w:color="auto"/>
        <w:bottom w:val="none" w:sz="0" w:space="0" w:color="auto"/>
        <w:right w:val="none" w:sz="0" w:space="0" w:color="auto"/>
      </w:divBdr>
    </w:div>
    <w:div w:id="882399259">
      <w:bodyDiv w:val="1"/>
      <w:marLeft w:val="0"/>
      <w:marRight w:val="0"/>
      <w:marTop w:val="0"/>
      <w:marBottom w:val="0"/>
      <w:divBdr>
        <w:top w:val="none" w:sz="0" w:space="0" w:color="auto"/>
        <w:left w:val="none" w:sz="0" w:space="0" w:color="auto"/>
        <w:bottom w:val="none" w:sz="0" w:space="0" w:color="auto"/>
        <w:right w:val="none" w:sz="0" w:space="0" w:color="auto"/>
      </w:divBdr>
    </w:div>
    <w:div w:id="900097608">
      <w:bodyDiv w:val="1"/>
      <w:marLeft w:val="0"/>
      <w:marRight w:val="0"/>
      <w:marTop w:val="0"/>
      <w:marBottom w:val="0"/>
      <w:divBdr>
        <w:top w:val="none" w:sz="0" w:space="0" w:color="auto"/>
        <w:left w:val="none" w:sz="0" w:space="0" w:color="auto"/>
        <w:bottom w:val="none" w:sz="0" w:space="0" w:color="auto"/>
        <w:right w:val="none" w:sz="0" w:space="0" w:color="auto"/>
      </w:divBdr>
    </w:div>
    <w:div w:id="918448014">
      <w:bodyDiv w:val="1"/>
      <w:marLeft w:val="0"/>
      <w:marRight w:val="0"/>
      <w:marTop w:val="0"/>
      <w:marBottom w:val="0"/>
      <w:divBdr>
        <w:top w:val="none" w:sz="0" w:space="0" w:color="auto"/>
        <w:left w:val="none" w:sz="0" w:space="0" w:color="auto"/>
        <w:bottom w:val="none" w:sz="0" w:space="0" w:color="auto"/>
        <w:right w:val="none" w:sz="0" w:space="0" w:color="auto"/>
      </w:divBdr>
    </w:div>
    <w:div w:id="922182974">
      <w:bodyDiv w:val="1"/>
      <w:marLeft w:val="0"/>
      <w:marRight w:val="0"/>
      <w:marTop w:val="0"/>
      <w:marBottom w:val="0"/>
      <w:divBdr>
        <w:top w:val="none" w:sz="0" w:space="0" w:color="auto"/>
        <w:left w:val="none" w:sz="0" w:space="0" w:color="auto"/>
        <w:bottom w:val="none" w:sz="0" w:space="0" w:color="auto"/>
        <w:right w:val="none" w:sz="0" w:space="0" w:color="auto"/>
      </w:divBdr>
    </w:div>
    <w:div w:id="923956059">
      <w:bodyDiv w:val="1"/>
      <w:marLeft w:val="0"/>
      <w:marRight w:val="0"/>
      <w:marTop w:val="0"/>
      <w:marBottom w:val="0"/>
      <w:divBdr>
        <w:top w:val="none" w:sz="0" w:space="0" w:color="auto"/>
        <w:left w:val="none" w:sz="0" w:space="0" w:color="auto"/>
        <w:bottom w:val="none" w:sz="0" w:space="0" w:color="auto"/>
        <w:right w:val="none" w:sz="0" w:space="0" w:color="auto"/>
      </w:divBdr>
    </w:div>
    <w:div w:id="927694260">
      <w:bodyDiv w:val="1"/>
      <w:marLeft w:val="0"/>
      <w:marRight w:val="0"/>
      <w:marTop w:val="0"/>
      <w:marBottom w:val="0"/>
      <w:divBdr>
        <w:top w:val="none" w:sz="0" w:space="0" w:color="auto"/>
        <w:left w:val="none" w:sz="0" w:space="0" w:color="auto"/>
        <w:bottom w:val="none" w:sz="0" w:space="0" w:color="auto"/>
        <w:right w:val="none" w:sz="0" w:space="0" w:color="auto"/>
      </w:divBdr>
    </w:div>
    <w:div w:id="932591913">
      <w:bodyDiv w:val="1"/>
      <w:marLeft w:val="0"/>
      <w:marRight w:val="0"/>
      <w:marTop w:val="0"/>
      <w:marBottom w:val="0"/>
      <w:divBdr>
        <w:top w:val="none" w:sz="0" w:space="0" w:color="auto"/>
        <w:left w:val="none" w:sz="0" w:space="0" w:color="auto"/>
        <w:bottom w:val="none" w:sz="0" w:space="0" w:color="auto"/>
        <w:right w:val="none" w:sz="0" w:space="0" w:color="auto"/>
      </w:divBdr>
    </w:div>
    <w:div w:id="934435737">
      <w:bodyDiv w:val="1"/>
      <w:marLeft w:val="0"/>
      <w:marRight w:val="0"/>
      <w:marTop w:val="0"/>
      <w:marBottom w:val="0"/>
      <w:divBdr>
        <w:top w:val="none" w:sz="0" w:space="0" w:color="auto"/>
        <w:left w:val="none" w:sz="0" w:space="0" w:color="auto"/>
        <w:bottom w:val="none" w:sz="0" w:space="0" w:color="auto"/>
        <w:right w:val="none" w:sz="0" w:space="0" w:color="auto"/>
      </w:divBdr>
    </w:div>
    <w:div w:id="941187535">
      <w:bodyDiv w:val="1"/>
      <w:marLeft w:val="0"/>
      <w:marRight w:val="0"/>
      <w:marTop w:val="0"/>
      <w:marBottom w:val="0"/>
      <w:divBdr>
        <w:top w:val="none" w:sz="0" w:space="0" w:color="auto"/>
        <w:left w:val="none" w:sz="0" w:space="0" w:color="auto"/>
        <w:bottom w:val="none" w:sz="0" w:space="0" w:color="auto"/>
        <w:right w:val="none" w:sz="0" w:space="0" w:color="auto"/>
      </w:divBdr>
    </w:div>
    <w:div w:id="947204343">
      <w:bodyDiv w:val="1"/>
      <w:marLeft w:val="0"/>
      <w:marRight w:val="0"/>
      <w:marTop w:val="0"/>
      <w:marBottom w:val="0"/>
      <w:divBdr>
        <w:top w:val="none" w:sz="0" w:space="0" w:color="auto"/>
        <w:left w:val="none" w:sz="0" w:space="0" w:color="auto"/>
        <w:bottom w:val="none" w:sz="0" w:space="0" w:color="auto"/>
        <w:right w:val="none" w:sz="0" w:space="0" w:color="auto"/>
      </w:divBdr>
    </w:div>
    <w:div w:id="949816617">
      <w:bodyDiv w:val="1"/>
      <w:marLeft w:val="0"/>
      <w:marRight w:val="0"/>
      <w:marTop w:val="0"/>
      <w:marBottom w:val="0"/>
      <w:divBdr>
        <w:top w:val="none" w:sz="0" w:space="0" w:color="auto"/>
        <w:left w:val="none" w:sz="0" w:space="0" w:color="auto"/>
        <w:bottom w:val="none" w:sz="0" w:space="0" w:color="auto"/>
        <w:right w:val="none" w:sz="0" w:space="0" w:color="auto"/>
      </w:divBdr>
    </w:div>
    <w:div w:id="951668653">
      <w:bodyDiv w:val="1"/>
      <w:marLeft w:val="0"/>
      <w:marRight w:val="0"/>
      <w:marTop w:val="0"/>
      <w:marBottom w:val="0"/>
      <w:divBdr>
        <w:top w:val="none" w:sz="0" w:space="0" w:color="auto"/>
        <w:left w:val="none" w:sz="0" w:space="0" w:color="auto"/>
        <w:bottom w:val="none" w:sz="0" w:space="0" w:color="auto"/>
        <w:right w:val="none" w:sz="0" w:space="0" w:color="auto"/>
      </w:divBdr>
    </w:div>
    <w:div w:id="960766827">
      <w:bodyDiv w:val="1"/>
      <w:marLeft w:val="0"/>
      <w:marRight w:val="0"/>
      <w:marTop w:val="0"/>
      <w:marBottom w:val="0"/>
      <w:divBdr>
        <w:top w:val="none" w:sz="0" w:space="0" w:color="auto"/>
        <w:left w:val="none" w:sz="0" w:space="0" w:color="auto"/>
        <w:bottom w:val="none" w:sz="0" w:space="0" w:color="auto"/>
        <w:right w:val="none" w:sz="0" w:space="0" w:color="auto"/>
      </w:divBdr>
    </w:div>
    <w:div w:id="960960819">
      <w:bodyDiv w:val="1"/>
      <w:marLeft w:val="0"/>
      <w:marRight w:val="0"/>
      <w:marTop w:val="0"/>
      <w:marBottom w:val="0"/>
      <w:divBdr>
        <w:top w:val="none" w:sz="0" w:space="0" w:color="auto"/>
        <w:left w:val="none" w:sz="0" w:space="0" w:color="auto"/>
        <w:bottom w:val="none" w:sz="0" w:space="0" w:color="auto"/>
        <w:right w:val="none" w:sz="0" w:space="0" w:color="auto"/>
      </w:divBdr>
    </w:div>
    <w:div w:id="962610677">
      <w:bodyDiv w:val="1"/>
      <w:marLeft w:val="0"/>
      <w:marRight w:val="0"/>
      <w:marTop w:val="0"/>
      <w:marBottom w:val="0"/>
      <w:divBdr>
        <w:top w:val="none" w:sz="0" w:space="0" w:color="auto"/>
        <w:left w:val="none" w:sz="0" w:space="0" w:color="auto"/>
        <w:bottom w:val="none" w:sz="0" w:space="0" w:color="auto"/>
        <w:right w:val="none" w:sz="0" w:space="0" w:color="auto"/>
      </w:divBdr>
    </w:div>
    <w:div w:id="967394058">
      <w:bodyDiv w:val="1"/>
      <w:marLeft w:val="0"/>
      <w:marRight w:val="0"/>
      <w:marTop w:val="0"/>
      <w:marBottom w:val="0"/>
      <w:divBdr>
        <w:top w:val="none" w:sz="0" w:space="0" w:color="auto"/>
        <w:left w:val="none" w:sz="0" w:space="0" w:color="auto"/>
        <w:bottom w:val="none" w:sz="0" w:space="0" w:color="auto"/>
        <w:right w:val="none" w:sz="0" w:space="0" w:color="auto"/>
      </w:divBdr>
    </w:div>
    <w:div w:id="970525808">
      <w:bodyDiv w:val="1"/>
      <w:marLeft w:val="0"/>
      <w:marRight w:val="0"/>
      <w:marTop w:val="0"/>
      <w:marBottom w:val="0"/>
      <w:divBdr>
        <w:top w:val="none" w:sz="0" w:space="0" w:color="auto"/>
        <w:left w:val="none" w:sz="0" w:space="0" w:color="auto"/>
        <w:bottom w:val="none" w:sz="0" w:space="0" w:color="auto"/>
        <w:right w:val="none" w:sz="0" w:space="0" w:color="auto"/>
      </w:divBdr>
    </w:div>
    <w:div w:id="992638766">
      <w:bodyDiv w:val="1"/>
      <w:marLeft w:val="0"/>
      <w:marRight w:val="0"/>
      <w:marTop w:val="0"/>
      <w:marBottom w:val="0"/>
      <w:divBdr>
        <w:top w:val="none" w:sz="0" w:space="0" w:color="auto"/>
        <w:left w:val="none" w:sz="0" w:space="0" w:color="auto"/>
        <w:bottom w:val="none" w:sz="0" w:space="0" w:color="auto"/>
        <w:right w:val="none" w:sz="0" w:space="0" w:color="auto"/>
      </w:divBdr>
    </w:div>
    <w:div w:id="994450991">
      <w:bodyDiv w:val="1"/>
      <w:marLeft w:val="0"/>
      <w:marRight w:val="0"/>
      <w:marTop w:val="0"/>
      <w:marBottom w:val="0"/>
      <w:divBdr>
        <w:top w:val="none" w:sz="0" w:space="0" w:color="auto"/>
        <w:left w:val="none" w:sz="0" w:space="0" w:color="auto"/>
        <w:bottom w:val="none" w:sz="0" w:space="0" w:color="auto"/>
        <w:right w:val="none" w:sz="0" w:space="0" w:color="auto"/>
      </w:divBdr>
    </w:div>
    <w:div w:id="1004553210">
      <w:bodyDiv w:val="1"/>
      <w:marLeft w:val="0"/>
      <w:marRight w:val="0"/>
      <w:marTop w:val="0"/>
      <w:marBottom w:val="0"/>
      <w:divBdr>
        <w:top w:val="none" w:sz="0" w:space="0" w:color="auto"/>
        <w:left w:val="none" w:sz="0" w:space="0" w:color="auto"/>
        <w:bottom w:val="none" w:sz="0" w:space="0" w:color="auto"/>
        <w:right w:val="none" w:sz="0" w:space="0" w:color="auto"/>
      </w:divBdr>
    </w:div>
    <w:div w:id="1014570973">
      <w:bodyDiv w:val="1"/>
      <w:marLeft w:val="0"/>
      <w:marRight w:val="0"/>
      <w:marTop w:val="0"/>
      <w:marBottom w:val="0"/>
      <w:divBdr>
        <w:top w:val="none" w:sz="0" w:space="0" w:color="auto"/>
        <w:left w:val="none" w:sz="0" w:space="0" w:color="auto"/>
        <w:bottom w:val="none" w:sz="0" w:space="0" w:color="auto"/>
        <w:right w:val="none" w:sz="0" w:space="0" w:color="auto"/>
      </w:divBdr>
    </w:div>
    <w:div w:id="1020396661">
      <w:bodyDiv w:val="1"/>
      <w:marLeft w:val="0"/>
      <w:marRight w:val="0"/>
      <w:marTop w:val="0"/>
      <w:marBottom w:val="0"/>
      <w:divBdr>
        <w:top w:val="none" w:sz="0" w:space="0" w:color="auto"/>
        <w:left w:val="none" w:sz="0" w:space="0" w:color="auto"/>
        <w:bottom w:val="none" w:sz="0" w:space="0" w:color="auto"/>
        <w:right w:val="none" w:sz="0" w:space="0" w:color="auto"/>
      </w:divBdr>
    </w:div>
    <w:div w:id="1045376241">
      <w:bodyDiv w:val="1"/>
      <w:marLeft w:val="0"/>
      <w:marRight w:val="0"/>
      <w:marTop w:val="0"/>
      <w:marBottom w:val="0"/>
      <w:divBdr>
        <w:top w:val="none" w:sz="0" w:space="0" w:color="auto"/>
        <w:left w:val="none" w:sz="0" w:space="0" w:color="auto"/>
        <w:bottom w:val="none" w:sz="0" w:space="0" w:color="auto"/>
        <w:right w:val="none" w:sz="0" w:space="0" w:color="auto"/>
      </w:divBdr>
    </w:div>
    <w:div w:id="1052079515">
      <w:bodyDiv w:val="1"/>
      <w:marLeft w:val="0"/>
      <w:marRight w:val="0"/>
      <w:marTop w:val="0"/>
      <w:marBottom w:val="0"/>
      <w:divBdr>
        <w:top w:val="none" w:sz="0" w:space="0" w:color="auto"/>
        <w:left w:val="none" w:sz="0" w:space="0" w:color="auto"/>
        <w:bottom w:val="none" w:sz="0" w:space="0" w:color="auto"/>
        <w:right w:val="none" w:sz="0" w:space="0" w:color="auto"/>
      </w:divBdr>
    </w:div>
    <w:div w:id="1052658786">
      <w:bodyDiv w:val="1"/>
      <w:marLeft w:val="0"/>
      <w:marRight w:val="0"/>
      <w:marTop w:val="0"/>
      <w:marBottom w:val="0"/>
      <w:divBdr>
        <w:top w:val="none" w:sz="0" w:space="0" w:color="auto"/>
        <w:left w:val="none" w:sz="0" w:space="0" w:color="auto"/>
        <w:bottom w:val="none" w:sz="0" w:space="0" w:color="auto"/>
        <w:right w:val="none" w:sz="0" w:space="0" w:color="auto"/>
      </w:divBdr>
    </w:div>
    <w:div w:id="1067263100">
      <w:bodyDiv w:val="1"/>
      <w:marLeft w:val="0"/>
      <w:marRight w:val="0"/>
      <w:marTop w:val="0"/>
      <w:marBottom w:val="0"/>
      <w:divBdr>
        <w:top w:val="none" w:sz="0" w:space="0" w:color="auto"/>
        <w:left w:val="none" w:sz="0" w:space="0" w:color="auto"/>
        <w:bottom w:val="none" w:sz="0" w:space="0" w:color="auto"/>
        <w:right w:val="none" w:sz="0" w:space="0" w:color="auto"/>
      </w:divBdr>
    </w:div>
    <w:div w:id="1087075760">
      <w:bodyDiv w:val="1"/>
      <w:marLeft w:val="0"/>
      <w:marRight w:val="0"/>
      <w:marTop w:val="0"/>
      <w:marBottom w:val="0"/>
      <w:divBdr>
        <w:top w:val="none" w:sz="0" w:space="0" w:color="auto"/>
        <w:left w:val="none" w:sz="0" w:space="0" w:color="auto"/>
        <w:bottom w:val="none" w:sz="0" w:space="0" w:color="auto"/>
        <w:right w:val="none" w:sz="0" w:space="0" w:color="auto"/>
      </w:divBdr>
    </w:div>
    <w:div w:id="1091242514">
      <w:bodyDiv w:val="1"/>
      <w:marLeft w:val="0"/>
      <w:marRight w:val="0"/>
      <w:marTop w:val="0"/>
      <w:marBottom w:val="0"/>
      <w:divBdr>
        <w:top w:val="none" w:sz="0" w:space="0" w:color="auto"/>
        <w:left w:val="none" w:sz="0" w:space="0" w:color="auto"/>
        <w:bottom w:val="none" w:sz="0" w:space="0" w:color="auto"/>
        <w:right w:val="none" w:sz="0" w:space="0" w:color="auto"/>
      </w:divBdr>
    </w:div>
    <w:div w:id="1095663039">
      <w:bodyDiv w:val="1"/>
      <w:marLeft w:val="0"/>
      <w:marRight w:val="0"/>
      <w:marTop w:val="0"/>
      <w:marBottom w:val="0"/>
      <w:divBdr>
        <w:top w:val="none" w:sz="0" w:space="0" w:color="auto"/>
        <w:left w:val="none" w:sz="0" w:space="0" w:color="auto"/>
        <w:bottom w:val="none" w:sz="0" w:space="0" w:color="auto"/>
        <w:right w:val="none" w:sz="0" w:space="0" w:color="auto"/>
      </w:divBdr>
    </w:div>
    <w:div w:id="1101992561">
      <w:bodyDiv w:val="1"/>
      <w:marLeft w:val="0"/>
      <w:marRight w:val="0"/>
      <w:marTop w:val="0"/>
      <w:marBottom w:val="0"/>
      <w:divBdr>
        <w:top w:val="none" w:sz="0" w:space="0" w:color="auto"/>
        <w:left w:val="none" w:sz="0" w:space="0" w:color="auto"/>
        <w:bottom w:val="none" w:sz="0" w:space="0" w:color="auto"/>
        <w:right w:val="none" w:sz="0" w:space="0" w:color="auto"/>
      </w:divBdr>
    </w:div>
    <w:div w:id="1116605656">
      <w:bodyDiv w:val="1"/>
      <w:marLeft w:val="0"/>
      <w:marRight w:val="0"/>
      <w:marTop w:val="0"/>
      <w:marBottom w:val="0"/>
      <w:divBdr>
        <w:top w:val="none" w:sz="0" w:space="0" w:color="auto"/>
        <w:left w:val="none" w:sz="0" w:space="0" w:color="auto"/>
        <w:bottom w:val="none" w:sz="0" w:space="0" w:color="auto"/>
        <w:right w:val="none" w:sz="0" w:space="0" w:color="auto"/>
      </w:divBdr>
    </w:div>
    <w:div w:id="1124616592">
      <w:bodyDiv w:val="1"/>
      <w:marLeft w:val="0"/>
      <w:marRight w:val="0"/>
      <w:marTop w:val="0"/>
      <w:marBottom w:val="0"/>
      <w:divBdr>
        <w:top w:val="none" w:sz="0" w:space="0" w:color="auto"/>
        <w:left w:val="none" w:sz="0" w:space="0" w:color="auto"/>
        <w:bottom w:val="none" w:sz="0" w:space="0" w:color="auto"/>
        <w:right w:val="none" w:sz="0" w:space="0" w:color="auto"/>
      </w:divBdr>
    </w:div>
    <w:div w:id="1134369293">
      <w:bodyDiv w:val="1"/>
      <w:marLeft w:val="0"/>
      <w:marRight w:val="0"/>
      <w:marTop w:val="0"/>
      <w:marBottom w:val="0"/>
      <w:divBdr>
        <w:top w:val="none" w:sz="0" w:space="0" w:color="auto"/>
        <w:left w:val="none" w:sz="0" w:space="0" w:color="auto"/>
        <w:bottom w:val="none" w:sz="0" w:space="0" w:color="auto"/>
        <w:right w:val="none" w:sz="0" w:space="0" w:color="auto"/>
      </w:divBdr>
    </w:div>
    <w:div w:id="1138643187">
      <w:bodyDiv w:val="1"/>
      <w:marLeft w:val="0"/>
      <w:marRight w:val="0"/>
      <w:marTop w:val="0"/>
      <w:marBottom w:val="0"/>
      <w:divBdr>
        <w:top w:val="none" w:sz="0" w:space="0" w:color="auto"/>
        <w:left w:val="none" w:sz="0" w:space="0" w:color="auto"/>
        <w:bottom w:val="none" w:sz="0" w:space="0" w:color="auto"/>
        <w:right w:val="none" w:sz="0" w:space="0" w:color="auto"/>
      </w:divBdr>
    </w:div>
    <w:div w:id="1154370260">
      <w:bodyDiv w:val="1"/>
      <w:marLeft w:val="0"/>
      <w:marRight w:val="0"/>
      <w:marTop w:val="0"/>
      <w:marBottom w:val="0"/>
      <w:divBdr>
        <w:top w:val="none" w:sz="0" w:space="0" w:color="auto"/>
        <w:left w:val="none" w:sz="0" w:space="0" w:color="auto"/>
        <w:bottom w:val="none" w:sz="0" w:space="0" w:color="auto"/>
        <w:right w:val="none" w:sz="0" w:space="0" w:color="auto"/>
      </w:divBdr>
    </w:div>
    <w:div w:id="1154375877">
      <w:bodyDiv w:val="1"/>
      <w:marLeft w:val="0"/>
      <w:marRight w:val="0"/>
      <w:marTop w:val="0"/>
      <w:marBottom w:val="0"/>
      <w:divBdr>
        <w:top w:val="none" w:sz="0" w:space="0" w:color="auto"/>
        <w:left w:val="none" w:sz="0" w:space="0" w:color="auto"/>
        <w:bottom w:val="none" w:sz="0" w:space="0" w:color="auto"/>
        <w:right w:val="none" w:sz="0" w:space="0" w:color="auto"/>
      </w:divBdr>
    </w:div>
    <w:div w:id="1181774584">
      <w:bodyDiv w:val="1"/>
      <w:marLeft w:val="0"/>
      <w:marRight w:val="0"/>
      <w:marTop w:val="0"/>
      <w:marBottom w:val="0"/>
      <w:divBdr>
        <w:top w:val="none" w:sz="0" w:space="0" w:color="auto"/>
        <w:left w:val="none" w:sz="0" w:space="0" w:color="auto"/>
        <w:bottom w:val="none" w:sz="0" w:space="0" w:color="auto"/>
        <w:right w:val="none" w:sz="0" w:space="0" w:color="auto"/>
      </w:divBdr>
    </w:div>
    <w:div w:id="1192918950">
      <w:bodyDiv w:val="1"/>
      <w:marLeft w:val="0"/>
      <w:marRight w:val="0"/>
      <w:marTop w:val="0"/>
      <w:marBottom w:val="0"/>
      <w:divBdr>
        <w:top w:val="none" w:sz="0" w:space="0" w:color="auto"/>
        <w:left w:val="none" w:sz="0" w:space="0" w:color="auto"/>
        <w:bottom w:val="none" w:sz="0" w:space="0" w:color="auto"/>
        <w:right w:val="none" w:sz="0" w:space="0" w:color="auto"/>
      </w:divBdr>
    </w:div>
    <w:div w:id="1196767658">
      <w:bodyDiv w:val="1"/>
      <w:marLeft w:val="0"/>
      <w:marRight w:val="0"/>
      <w:marTop w:val="0"/>
      <w:marBottom w:val="0"/>
      <w:divBdr>
        <w:top w:val="none" w:sz="0" w:space="0" w:color="auto"/>
        <w:left w:val="none" w:sz="0" w:space="0" w:color="auto"/>
        <w:bottom w:val="none" w:sz="0" w:space="0" w:color="auto"/>
        <w:right w:val="none" w:sz="0" w:space="0" w:color="auto"/>
      </w:divBdr>
    </w:div>
    <w:div w:id="1207597579">
      <w:bodyDiv w:val="1"/>
      <w:marLeft w:val="0"/>
      <w:marRight w:val="0"/>
      <w:marTop w:val="0"/>
      <w:marBottom w:val="0"/>
      <w:divBdr>
        <w:top w:val="none" w:sz="0" w:space="0" w:color="auto"/>
        <w:left w:val="none" w:sz="0" w:space="0" w:color="auto"/>
        <w:bottom w:val="none" w:sz="0" w:space="0" w:color="auto"/>
        <w:right w:val="none" w:sz="0" w:space="0" w:color="auto"/>
      </w:divBdr>
    </w:div>
    <w:div w:id="1217280061">
      <w:bodyDiv w:val="1"/>
      <w:marLeft w:val="0"/>
      <w:marRight w:val="0"/>
      <w:marTop w:val="0"/>
      <w:marBottom w:val="0"/>
      <w:divBdr>
        <w:top w:val="none" w:sz="0" w:space="0" w:color="auto"/>
        <w:left w:val="none" w:sz="0" w:space="0" w:color="auto"/>
        <w:bottom w:val="none" w:sz="0" w:space="0" w:color="auto"/>
        <w:right w:val="none" w:sz="0" w:space="0" w:color="auto"/>
      </w:divBdr>
    </w:div>
    <w:div w:id="1232886846">
      <w:bodyDiv w:val="1"/>
      <w:marLeft w:val="0"/>
      <w:marRight w:val="0"/>
      <w:marTop w:val="0"/>
      <w:marBottom w:val="0"/>
      <w:divBdr>
        <w:top w:val="none" w:sz="0" w:space="0" w:color="auto"/>
        <w:left w:val="none" w:sz="0" w:space="0" w:color="auto"/>
        <w:bottom w:val="none" w:sz="0" w:space="0" w:color="auto"/>
        <w:right w:val="none" w:sz="0" w:space="0" w:color="auto"/>
      </w:divBdr>
    </w:div>
    <w:div w:id="1236209041">
      <w:bodyDiv w:val="1"/>
      <w:marLeft w:val="0"/>
      <w:marRight w:val="0"/>
      <w:marTop w:val="0"/>
      <w:marBottom w:val="0"/>
      <w:divBdr>
        <w:top w:val="none" w:sz="0" w:space="0" w:color="auto"/>
        <w:left w:val="none" w:sz="0" w:space="0" w:color="auto"/>
        <w:bottom w:val="none" w:sz="0" w:space="0" w:color="auto"/>
        <w:right w:val="none" w:sz="0" w:space="0" w:color="auto"/>
      </w:divBdr>
    </w:div>
    <w:div w:id="1248539535">
      <w:bodyDiv w:val="1"/>
      <w:marLeft w:val="0"/>
      <w:marRight w:val="0"/>
      <w:marTop w:val="0"/>
      <w:marBottom w:val="0"/>
      <w:divBdr>
        <w:top w:val="none" w:sz="0" w:space="0" w:color="auto"/>
        <w:left w:val="none" w:sz="0" w:space="0" w:color="auto"/>
        <w:bottom w:val="none" w:sz="0" w:space="0" w:color="auto"/>
        <w:right w:val="none" w:sz="0" w:space="0" w:color="auto"/>
      </w:divBdr>
    </w:div>
    <w:div w:id="1261449456">
      <w:bodyDiv w:val="1"/>
      <w:marLeft w:val="0"/>
      <w:marRight w:val="0"/>
      <w:marTop w:val="0"/>
      <w:marBottom w:val="0"/>
      <w:divBdr>
        <w:top w:val="none" w:sz="0" w:space="0" w:color="auto"/>
        <w:left w:val="none" w:sz="0" w:space="0" w:color="auto"/>
        <w:bottom w:val="none" w:sz="0" w:space="0" w:color="auto"/>
        <w:right w:val="none" w:sz="0" w:space="0" w:color="auto"/>
      </w:divBdr>
    </w:div>
    <w:div w:id="1291977531">
      <w:bodyDiv w:val="1"/>
      <w:marLeft w:val="0"/>
      <w:marRight w:val="0"/>
      <w:marTop w:val="0"/>
      <w:marBottom w:val="0"/>
      <w:divBdr>
        <w:top w:val="none" w:sz="0" w:space="0" w:color="auto"/>
        <w:left w:val="none" w:sz="0" w:space="0" w:color="auto"/>
        <w:bottom w:val="none" w:sz="0" w:space="0" w:color="auto"/>
        <w:right w:val="none" w:sz="0" w:space="0" w:color="auto"/>
      </w:divBdr>
    </w:div>
    <w:div w:id="1297947766">
      <w:bodyDiv w:val="1"/>
      <w:marLeft w:val="0"/>
      <w:marRight w:val="0"/>
      <w:marTop w:val="0"/>
      <w:marBottom w:val="0"/>
      <w:divBdr>
        <w:top w:val="none" w:sz="0" w:space="0" w:color="auto"/>
        <w:left w:val="none" w:sz="0" w:space="0" w:color="auto"/>
        <w:bottom w:val="none" w:sz="0" w:space="0" w:color="auto"/>
        <w:right w:val="none" w:sz="0" w:space="0" w:color="auto"/>
      </w:divBdr>
    </w:div>
    <w:div w:id="1299725448">
      <w:bodyDiv w:val="1"/>
      <w:marLeft w:val="0"/>
      <w:marRight w:val="0"/>
      <w:marTop w:val="0"/>
      <w:marBottom w:val="0"/>
      <w:divBdr>
        <w:top w:val="none" w:sz="0" w:space="0" w:color="auto"/>
        <w:left w:val="none" w:sz="0" w:space="0" w:color="auto"/>
        <w:bottom w:val="none" w:sz="0" w:space="0" w:color="auto"/>
        <w:right w:val="none" w:sz="0" w:space="0" w:color="auto"/>
      </w:divBdr>
    </w:div>
    <w:div w:id="1306156248">
      <w:bodyDiv w:val="1"/>
      <w:marLeft w:val="0"/>
      <w:marRight w:val="0"/>
      <w:marTop w:val="0"/>
      <w:marBottom w:val="0"/>
      <w:divBdr>
        <w:top w:val="none" w:sz="0" w:space="0" w:color="auto"/>
        <w:left w:val="none" w:sz="0" w:space="0" w:color="auto"/>
        <w:bottom w:val="none" w:sz="0" w:space="0" w:color="auto"/>
        <w:right w:val="none" w:sz="0" w:space="0" w:color="auto"/>
      </w:divBdr>
    </w:div>
    <w:div w:id="1316226546">
      <w:bodyDiv w:val="1"/>
      <w:marLeft w:val="0"/>
      <w:marRight w:val="0"/>
      <w:marTop w:val="0"/>
      <w:marBottom w:val="0"/>
      <w:divBdr>
        <w:top w:val="none" w:sz="0" w:space="0" w:color="auto"/>
        <w:left w:val="none" w:sz="0" w:space="0" w:color="auto"/>
        <w:bottom w:val="none" w:sz="0" w:space="0" w:color="auto"/>
        <w:right w:val="none" w:sz="0" w:space="0" w:color="auto"/>
      </w:divBdr>
    </w:div>
    <w:div w:id="1324167327">
      <w:bodyDiv w:val="1"/>
      <w:marLeft w:val="0"/>
      <w:marRight w:val="0"/>
      <w:marTop w:val="0"/>
      <w:marBottom w:val="0"/>
      <w:divBdr>
        <w:top w:val="none" w:sz="0" w:space="0" w:color="auto"/>
        <w:left w:val="none" w:sz="0" w:space="0" w:color="auto"/>
        <w:bottom w:val="none" w:sz="0" w:space="0" w:color="auto"/>
        <w:right w:val="none" w:sz="0" w:space="0" w:color="auto"/>
      </w:divBdr>
    </w:div>
    <w:div w:id="1324428783">
      <w:bodyDiv w:val="1"/>
      <w:marLeft w:val="0"/>
      <w:marRight w:val="0"/>
      <w:marTop w:val="0"/>
      <w:marBottom w:val="0"/>
      <w:divBdr>
        <w:top w:val="none" w:sz="0" w:space="0" w:color="auto"/>
        <w:left w:val="none" w:sz="0" w:space="0" w:color="auto"/>
        <w:bottom w:val="none" w:sz="0" w:space="0" w:color="auto"/>
        <w:right w:val="none" w:sz="0" w:space="0" w:color="auto"/>
      </w:divBdr>
    </w:div>
    <w:div w:id="1325669902">
      <w:bodyDiv w:val="1"/>
      <w:marLeft w:val="0"/>
      <w:marRight w:val="0"/>
      <w:marTop w:val="0"/>
      <w:marBottom w:val="0"/>
      <w:divBdr>
        <w:top w:val="none" w:sz="0" w:space="0" w:color="auto"/>
        <w:left w:val="none" w:sz="0" w:space="0" w:color="auto"/>
        <w:bottom w:val="none" w:sz="0" w:space="0" w:color="auto"/>
        <w:right w:val="none" w:sz="0" w:space="0" w:color="auto"/>
      </w:divBdr>
    </w:div>
    <w:div w:id="1325889806">
      <w:bodyDiv w:val="1"/>
      <w:marLeft w:val="0"/>
      <w:marRight w:val="0"/>
      <w:marTop w:val="0"/>
      <w:marBottom w:val="0"/>
      <w:divBdr>
        <w:top w:val="none" w:sz="0" w:space="0" w:color="auto"/>
        <w:left w:val="none" w:sz="0" w:space="0" w:color="auto"/>
        <w:bottom w:val="none" w:sz="0" w:space="0" w:color="auto"/>
        <w:right w:val="none" w:sz="0" w:space="0" w:color="auto"/>
      </w:divBdr>
    </w:div>
    <w:div w:id="1340696713">
      <w:bodyDiv w:val="1"/>
      <w:marLeft w:val="0"/>
      <w:marRight w:val="0"/>
      <w:marTop w:val="0"/>
      <w:marBottom w:val="0"/>
      <w:divBdr>
        <w:top w:val="none" w:sz="0" w:space="0" w:color="auto"/>
        <w:left w:val="none" w:sz="0" w:space="0" w:color="auto"/>
        <w:bottom w:val="none" w:sz="0" w:space="0" w:color="auto"/>
        <w:right w:val="none" w:sz="0" w:space="0" w:color="auto"/>
      </w:divBdr>
    </w:div>
    <w:div w:id="1361319790">
      <w:bodyDiv w:val="1"/>
      <w:marLeft w:val="0"/>
      <w:marRight w:val="0"/>
      <w:marTop w:val="0"/>
      <w:marBottom w:val="0"/>
      <w:divBdr>
        <w:top w:val="none" w:sz="0" w:space="0" w:color="auto"/>
        <w:left w:val="none" w:sz="0" w:space="0" w:color="auto"/>
        <w:bottom w:val="none" w:sz="0" w:space="0" w:color="auto"/>
        <w:right w:val="none" w:sz="0" w:space="0" w:color="auto"/>
      </w:divBdr>
    </w:div>
    <w:div w:id="1367947032">
      <w:bodyDiv w:val="1"/>
      <w:marLeft w:val="0"/>
      <w:marRight w:val="0"/>
      <w:marTop w:val="0"/>
      <w:marBottom w:val="0"/>
      <w:divBdr>
        <w:top w:val="none" w:sz="0" w:space="0" w:color="auto"/>
        <w:left w:val="none" w:sz="0" w:space="0" w:color="auto"/>
        <w:bottom w:val="none" w:sz="0" w:space="0" w:color="auto"/>
        <w:right w:val="none" w:sz="0" w:space="0" w:color="auto"/>
      </w:divBdr>
    </w:div>
    <w:div w:id="1386564751">
      <w:bodyDiv w:val="1"/>
      <w:marLeft w:val="0"/>
      <w:marRight w:val="0"/>
      <w:marTop w:val="0"/>
      <w:marBottom w:val="0"/>
      <w:divBdr>
        <w:top w:val="none" w:sz="0" w:space="0" w:color="auto"/>
        <w:left w:val="none" w:sz="0" w:space="0" w:color="auto"/>
        <w:bottom w:val="none" w:sz="0" w:space="0" w:color="auto"/>
        <w:right w:val="none" w:sz="0" w:space="0" w:color="auto"/>
      </w:divBdr>
    </w:div>
    <w:div w:id="1389064939">
      <w:bodyDiv w:val="1"/>
      <w:marLeft w:val="0"/>
      <w:marRight w:val="0"/>
      <w:marTop w:val="0"/>
      <w:marBottom w:val="0"/>
      <w:divBdr>
        <w:top w:val="none" w:sz="0" w:space="0" w:color="auto"/>
        <w:left w:val="none" w:sz="0" w:space="0" w:color="auto"/>
        <w:bottom w:val="none" w:sz="0" w:space="0" w:color="auto"/>
        <w:right w:val="none" w:sz="0" w:space="0" w:color="auto"/>
      </w:divBdr>
    </w:div>
    <w:div w:id="1389838295">
      <w:bodyDiv w:val="1"/>
      <w:marLeft w:val="0"/>
      <w:marRight w:val="0"/>
      <w:marTop w:val="0"/>
      <w:marBottom w:val="0"/>
      <w:divBdr>
        <w:top w:val="none" w:sz="0" w:space="0" w:color="auto"/>
        <w:left w:val="none" w:sz="0" w:space="0" w:color="auto"/>
        <w:bottom w:val="none" w:sz="0" w:space="0" w:color="auto"/>
        <w:right w:val="none" w:sz="0" w:space="0" w:color="auto"/>
      </w:divBdr>
    </w:div>
    <w:div w:id="1406491101">
      <w:bodyDiv w:val="1"/>
      <w:marLeft w:val="0"/>
      <w:marRight w:val="0"/>
      <w:marTop w:val="0"/>
      <w:marBottom w:val="0"/>
      <w:divBdr>
        <w:top w:val="none" w:sz="0" w:space="0" w:color="auto"/>
        <w:left w:val="none" w:sz="0" w:space="0" w:color="auto"/>
        <w:bottom w:val="none" w:sz="0" w:space="0" w:color="auto"/>
        <w:right w:val="none" w:sz="0" w:space="0" w:color="auto"/>
      </w:divBdr>
    </w:div>
    <w:div w:id="1427188507">
      <w:bodyDiv w:val="1"/>
      <w:marLeft w:val="0"/>
      <w:marRight w:val="0"/>
      <w:marTop w:val="0"/>
      <w:marBottom w:val="0"/>
      <w:divBdr>
        <w:top w:val="none" w:sz="0" w:space="0" w:color="auto"/>
        <w:left w:val="none" w:sz="0" w:space="0" w:color="auto"/>
        <w:bottom w:val="none" w:sz="0" w:space="0" w:color="auto"/>
        <w:right w:val="none" w:sz="0" w:space="0" w:color="auto"/>
      </w:divBdr>
    </w:div>
    <w:div w:id="1427995995">
      <w:bodyDiv w:val="1"/>
      <w:marLeft w:val="0"/>
      <w:marRight w:val="0"/>
      <w:marTop w:val="0"/>
      <w:marBottom w:val="0"/>
      <w:divBdr>
        <w:top w:val="none" w:sz="0" w:space="0" w:color="auto"/>
        <w:left w:val="none" w:sz="0" w:space="0" w:color="auto"/>
        <w:bottom w:val="none" w:sz="0" w:space="0" w:color="auto"/>
        <w:right w:val="none" w:sz="0" w:space="0" w:color="auto"/>
      </w:divBdr>
    </w:div>
    <w:div w:id="1443299409">
      <w:bodyDiv w:val="1"/>
      <w:marLeft w:val="0"/>
      <w:marRight w:val="0"/>
      <w:marTop w:val="0"/>
      <w:marBottom w:val="0"/>
      <w:divBdr>
        <w:top w:val="none" w:sz="0" w:space="0" w:color="auto"/>
        <w:left w:val="none" w:sz="0" w:space="0" w:color="auto"/>
        <w:bottom w:val="none" w:sz="0" w:space="0" w:color="auto"/>
        <w:right w:val="none" w:sz="0" w:space="0" w:color="auto"/>
      </w:divBdr>
    </w:div>
    <w:div w:id="1444568531">
      <w:bodyDiv w:val="1"/>
      <w:marLeft w:val="0"/>
      <w:marRight w:val="0"/>
      <w:marTop w:val="0"/>
      <w:marBottom w:val="0"/>
      <w:divBdr>
        <w:top w:val="none" w:sz="0" w:space="0" w:color="auto"/>
        <w:left w:val="none" w:sz="0" w:space="0" w:color="auto"/>
        <w:bottom w:val="none" w:sz="0" w:space="0" w:color="auto"/>
        <w:right w:val="none" w:sz="0" w:space="0" w:color="auto"/>
      </w:divBdr>
    </w:div>
    <w:div w:id="1451363369">
      <w:bodyDiv w:val="1"/>
      <w:marLeft w:val="0"/>
      <w:marRight w:val="0"/>
      <w:marTop w:val="0"/>
      <w:marBottom w:val="0"/>
      <w:divBdr>
        <w:top w:val="none" w:sz="0" w:space="0" w:color="auto"/>
        <w:left w:val="none" w:sz="0" w:space="0" w:color="auto"/>
        <w:bottom w:val="none" w:sz="0" w:space="0" w:color="auto"/>
        <w:right w:val="none" w:sz="0" w:space="0" w:color="auto"/>
      </w:divBdr>
    </w:div>
    <w:div w:id="1460538880">
      <w:bodyDiv w:val="1"/>
      <w:marLeft w:val="0"/>
      <w:marRight w:val="0"/>
      <w:marTop w:val="0"/>
      <w:marBottom w:val="0"/>
      <w:divBdr>
        <w:top w:val="none" w:sz="0" w:space="0" w:color="auto"/>
        <w:left w:val="none" w:sz="0" w:space="0" w:color="auto"/>
        <w:bottom w:val="none" w:sz="0" w:space="0" w:color="auto"/>
        <w:right w:val="none" w:sz="0" w:space="0" w:color="auto"/>
      </w:divBdr>
    </w:div>
    <w:div w:id="1464958613">
      <w:bodyDiv w:val="1"/>
      <w:marLeft w:val="0"/>
      <w:marRight w:val="0"/>
      <w:marTop w:val="0"/>
      <w:marBottom w:val="0"/>
      <w:divBdr>
        <w:top w:val="none" w:sz="0" w:space="0" w:color="auto"/>
        <w:left w:val="none" w:sz="0" w:space="0" w:color="auto"/>
        <w:bottom w:val="none" w:sz="0" w:space="0" w:color="auto"/>
        <w:right w:val="none" w:sz="0" w:space="0" w:color="auto"/>
      </w:divBdr>
    </w:div>
    <w:div w:id="1466119441">
      <w:bodyDiv w:val="1"/>
      <w:marLeft w:val="0"/>
      <w:marRight w:val="0"/>
      <w:marTop w:val="0"/>
      <w:marBottom w:val="0"/>
      <w:divBdr>
        <w:top w:val="none" w:sz="0" w:space="0" w:color="auto"/>
        <w:left w:val="none" w:sz="0" w:space="0" w:color="auto"/>
        <w:bottom w:val="none" w:sz="0" w:space="0" w:color="auto"/>
        <w:right w:val="none" w:sz="0" w:space="0" w:color="auto"/>
      </w:divBdr>
    </w:div>
    <w:div w:id="1471633859">
      <w:bodyDiv w:val="1"/>
      <w:marLeft w:val="0"/>
      <w:marRight w:val="0"/>
      <w:marTop w:val="0"/>
      <w:marBottom w:val="0"/>
      <w:divBdr>
        <w:top w:val="none" w:sz="0" w:space="0" w:color="auto"/>
        <w:left w:val="none" w:sz="0" w:space="0" w:color="auto"/>
        <w:bottom w:val="none" w:sz="0" w:space="0" w:color="auto"/>
        <w:right w:val="none" w:sz="0" w:space="0" w:color="auto"/>
      </w:divBdr>
    </w:div>
    <w:div w:id="1491949164">
      <w:bodyDiv w:val="1"/>
      <w:marLeft w:val="0"/>
      <w:marRight w:val="0"/>
      <w:marTop w:val="0"/>
      <w:marBottom w:val="0"/>
      <w:divBdr>
        <w:top w:val="none" w:sz="0" w:space="0" w:color="auto"/>
        <w:left w:val="none" w:sz="0" w:space="0" w:color="auto"/>
        <w:bottom w:val="none" w:sz="0" w:space="0" w:color="auto"/>
        <w:right w:val="none" w:sz="0" w:space="0" w:color="auto"/>
      </w:divBdr>
    </w:div>
    <w:div w:id="1493451677">
      <w:bodyDiv w:val="1"/>
      <w:marLeft w:val="0"/>
      <w:marRight w:val="0"/>
      <w:marTop w:val="0"/>
      <w:marBottom w:val="0"/>
      <w:divBdr>
        <w:top w:val="none" w:sz="0" w:space="0" w:color="auto"/>
        <w:left w:val="none" w:sz="0" w:space="0" w:color="auto"/>
        <w:bottom w:val="none" w:sz="0" w:space="0" w:color="auto"/>
        <w:right w:val="none" w:sz="0" w:space="0" w:color="auto"/>
      </w:divBdr>
    </w:div>
    <w:div w:id="1499539814">
      <w:bodyDiv w:val="1"/>
      <w:marLeft w:val="0"/>
      <w:marRight w:val="0"/>
      <w:marTop w:val="0"/>
      <w:marBottom w:val="0"/>
      <w:divBdr>
        <w:top w:val="none" w:sz="0" w:space="0" w:color="auto"/>
        <w:left w:val="none" w:sz="0" w:space="0" w:color="auto"/>
        <w:bottom w:val="none" w:sz="0" w:space="0" w:color="auto"/>
        <w:right w:val="none" w:sz="0" w:space="0" w:color="auto"/>
      </w:divBdr>
    </w:div>
    <w:div w:id="1510096648">
      <w:bodyDiv w:val="1"/>
      <w:marLeft w:val="0"/>
      <w:marRight w:val="0"/>
      <w:marTop w:val="0"/>
      <w:marBottom w:val="0"/>
      <w:divBdr>
        <w:top w:val="none" w:sz="0" w:space="0" w:color="auto"/>
        <w:left w:val="none" w:sz="0" w:space="0" w:color="auto"/>
        <w:bottom w:val="none" w:sz="0" w:space="0" w:color="auto"/>
        <w:right w:val="none" w:sz="0" w:space="0" w:color="auto"/>
      </w:divBdr>
    </w:div>
    <w:div w:id="1510832828">
      <w:bodyDiv w:val="1"/>
      <w:marLeft w:val="0"/>
      <w:marRight w:val="0"/>
      <w:marTop w:val="0"/>
      <w:marBottom w:val="0"/>
      <w:divBdr>
        <w:top w:val="none" w:sz="0" w:space="0" w:color="auto"/>
        <w:left w:val="none" w:sz="0" w:space="0" w:color="auto"/>
        <w:bottom w:val="none" w:sz="0" w:space="0" w:color="auto"/>
        <w:right w:val="none" w:sz="0" w:space="0" w:color="auto"/>
      </w:divBdr>
    </w:div>
    <w:div w:id="1526165650">
      <w:bodyDiv w:val="1"/>
      <w:marLeft w:val="0"/>
      <w:marRight w:val="0"/>
      <w:marTop w:val="0"/>
      <w:marBottom w:val="0"/>
      <w:divBdr>
        <w:top w:val="none" w:sz="0" w:space="0" w:color="auto"/>
        <w:left w:val="none" w:sz="0" w:space="0" w:color="auto"/>
        <w:bottom w:val="none" w:sz="0" w:space="0" w:color="auto"/>
        <w:right w:val="none" w:sz="0" w:space="0" w:color="auto"/>
      </w:divBdr>
    </w:div>
    <w:div w:id="1530875164">
      <w:bodyDiv w:val="1"/>
      <w:marLeft w:val="0"/>
      <w:marRight w:val="0"/>
      <w:marTop w:val="0"/>
      <w:marBottom w:val="0"/>
      <w:divBdr>
        <w:top w:val="none" w:sz="0" w:space="0" w:color="auto"/>
        <w:left w:val="none" w:sz="0" w:space="0" w:color="auto"/>
        <w:bottom w:val="none" w:sz="0" w:space="0" w:color="auto"/>
        <w:right w:val="none" w:sz="0" w:space="0" w:color="auto"/>
      </w:divBdr>
    </w:div>
    <w:div w:id="1543666117">
      <w:bodyDiv w:val="1"/>
      <w:marLeft w:val="0"/>
      <w:marRight w:val="0"/>
      <w:marTop w:val="0"/>
      <w:marBottom w:val="0"/>
      <w:divBdr>
        <w:top w:val="none" w:sz="0" w:space="0" w:color="auto"/>
        <w:left w:val="none" w:sz="0" w:space="0" w:color="auto"/>
        <w:bottom w:val="none" w:sz="0" w:space="0" w:color="auto"/>
        <w:right w:val="none" w:sz="0" w:space="0" w:color="auto"/>
      </w:divBdr>
    </w:div>
    <w:div w:id="1544828338">
      <w:bodyDiv w:val="1"/>
      <w:marLeft w:val="0"/>
      <w:marRight w:val="0"/>
      <w:marTop w:val="0"/>
      <w:marBottom w:val="0"/>
      <w:divBdr>
        <w:top w:val="none" w:sz="0" w:space="0" w:color="auto"/>
        <w:left w:val="none" w:sz="0" w:space="0" w:color="auto"/>
        <w:bottom w:val="none" w:sz="0" w:space="0" w:color="auto"/>
        <w:right w:val="none" w:sz="0" w:space="0" w:color="auto"/>
      </w:divBdr>
    </w:div>
    <w:div w:id="1550066151">
      <w:bodyDiv w:val="1"/>
      <w:marLeft w:val="0"/>
      <w:marRight w:val="0"/>
      <w:marTop w:val="0"/>
      <w:marBottom w:val="0"/>
      <w:divBdr>
        <w:top w:val="none" w:sz="0" w:space="0" w:color="auto"/>
        <w:left w:val="none" w:sz="0" w:space="0" w:color="auto"/>
        <w:bottom w:val="none" w:sz="0" w:space="0" w:color="auto"/>
        <w:right w:val="none" w:sz="0" w:space="0" w:color="auto"/>
      </w:divBdr>
    </w:div>
    <w:div w:id="1551770931">
      <w:bodyDiv w:val="1"/>
      <w:marLeft w:val="0"/>
      <w:marRight w:val="0"/>
      <w:marTop w:val="0"/>
      <w:marBottom w:val="0"/>
      <w:divBdr>
        <w:top w:val="none" w:sz="0" w:space="0" w:color="auto"/>
        <w:left w:val="none" w:sz="0" w:space="0" w:color="auto"/>
        <w:bottom w:val="none" w:sz="0" w:space="0" w:color="auto"/>
        <w:right w:val="none" w:sz="0" w:space="0" w:color="auto"/>
      </w:divBdr>
      <w:divsChild>
        <w:div w:id="1721634697">
          <w:marLeft w:val="0"/>
          <w:marRight w:val="0"/>
          <w:marTop w:val="0"/>
          <w:marBottom w:val="0"/>
          <w:divBdr>
            <w:top w:val="none" w:sz="0" w:space="0" w:color="auto"/>
            <w:left w:val="none" w:sz="0" w:space="0" w:color="auto"/>
            <w:bottom w:val="none" w:sz="0" w:space="0" w:color="auto"/>
            <w:right w:val="none" w:sz="0" w:space="0" w:color="auto"/>
          </w:divBdr>
          <w:divsChild>
            <w:div w:id="227883255">
              <w:marLeft w:val="0"/>
              <w:marRight w:val="0"/>
              <w:marTop w:val="0"/>
              <w:marBottom w:val="0"/>
              <w:divBdr>
                <w:top w:val="none" w:sz="0" w:space="0" w:color="auto"/>
                <w:left w:val="none" w:sz="0" w:space="0" w:color="auto"/>
                <w:bottom w:val="none" w:sz="0" w:space="0" w:color="auto"/>
                <w:right w:val="none" w:sz="0" w:space="0" w:color="auto"/>
              </w:divBdr>
              <w:divsChild>
                <w:div w:id="113064154">
                  <w:marLeft w:val="0"/>
                  <w:marRight w:val="0"/>
                  <w:marTop w:val="0"/>
                  <w:marBottom w:val="0"/>
                  <w:divBdr>
                    <w:top w:val="none" w:sz="0" w:space="0" w:color="auto"/>
                    <w:left w:val="none" w:sz="0" w:space="0" w:color="auto"/>
                    <w:bottom w:val="none" w:sz="0" w:space="0" w:color="auto"/>
                    <w:right w:val="none" w:sz="0" w:space="0" w:color="auto"/>
                  </w:divBdr>
                  <w:divsChild>
                    <w:div w:id="470514099">
                      <w:marLeft w:val="0"/>
                      <w:marRight w:val="0"/>
                      <w:marTop w:val="0"/>
                      <w:marBottom w:val="0"/>
                      <w:divBdr>
                        <w:top w:val="none" w:sz="0" w:space="0" w:color="auto"/>
                        <w:left w:val="none" w:sz="0" w:space="0" w:color="auto"/>
                        <w:bottom w:val="none" w:sz="0" w:space="0" w:color="auto"/>
                        <w:right w:val="none" w:sz="0" w:space="0" w:color="auto"/>
                      </w:divBdr>
                      <w:divsChild>
                        <w:div w:id="1140071894">
                          <w:marLeft w:val="0"/>
                          <w:marRight w:val="0"/>
                          <w:marTop w:val="0"/>
                          <w:marBottom w:val="0"/>
                          <w:divBdr>
                            <w:top w:val="none" w:sz="0" w:space="0" w:color="auto"/>
                            <w:left w:val="none" w:sz="0" w:space="0" w:color="auto"/>
                            <w:bottom w:val="none" w:sz="0" w:space="0" w:color="auto"/>
                            <w:right w:val="none" w:sz="0" w:space="0" w:color="auto"/>
                          </w:divBdr>
                          <w:divsChild>
                            <w:div w:id="238102846">
                              <w:marLeft w:val="0"/>
                              <w:marRight w:val="300"/>
                              <w:marTop w:val="180"/>
                              <w:marBottom w:val="0"/>
                              <w:divBdr>
                                <w:top w:val="none" w:sz="0" w:space="0" w:color="auto"/>
                                <w:left w:val="none" w:sz="0" w:space="0" w:color="auto"/>
                                <w:bottom w:val="none" w:sz="0" w:space="0" w:color="auto"/>
                                <w:right w:val="none" w:sz="0" w:space="0" w:color="auto"/>
                              </w:divBdr>
                              <w:divsChild>
                                <w:div w:id="8181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6031280">
          <w:marLeft w:val="0"/>
          <w:marRight w:val="0"/>
          <w:marTop w:val="0"/>
          <w:marBottom w:val="0"/>
          <w:divBdr>
            <w:top w:val="none" w:sz="0" w:space="0" w:color="auto"/>
            <w:left w:val="none" w:sz="0" w:space="0" w:color="auto"/>
            <w:bottom w:val="none" w:sz="0" w:space="0" w:color="auto"/>
            <w:right w:val="none" w:sz="0" w:space="0" w:color="auto"/>
          </w:divBdr>
          <w:divsChild>
            <w:div w:id="1335258177">
              <w:marLeft w:val="0"/>
              <w:marRight w:val="0"/>
              <w:marTop w:val="0"/>
              <w:marBottom w:val="0"/>
              <w:divBdr>
                <w:top w:val="none" w:sz="0" w:space="0" w:color="auto"/>
                <w:left w:val="none" w:sz="0" w:space="0" w:color="auto"/>
                <w:bottom w:val="none" w:sz="0" w:space="0" w:color="auto"/>
                <w:right w:val="none" w:sz="0" w:space="0" w:color="auto"/>
              </w:divBdr>
              <w:divsChild>
                <w:div w:id="1805999162">
                  <w:marLeft w:val="0"/>
                  <w:marRight w:val="0"/>
                  <w:marTop w:val="0"/>
                  <w:marBottom w:val="0"/>
                  <w:divBdr>
                    <w:top w:val="none" w:sz="0" w:space="0" w:color="auto"/>
                    <w:left w:val="none" w:sz="0" w:space="0" w:color="auto"/>
                    <w:bottom w:val="none" w:sz="0" w:space="0" w:color="auto"/>
                    <w:right w:val="none" w:sz="0" w:space="0" w:color="auto"/>
                  </w:divBdr>
                  <w:divsChild>
                    <w:div w:id="1964266952">
                      <w:marLeft w:val="0"/>
                      <w:marRight w:val="0"/>
                      <w:marTop w:val="0"/>
                      <w:marBottom w:val="0"/>
                      <w:divBdr>
                        <w:top w:val="none" w:sz="0" w:space="0" w:color="auto"/>
                        <w:left w:val="none" w:sz="0" w:space="0" w:color="auto"/>
                        <w:bottom w:val="none" w:sz="0" w:space="0" w:color="auto"/>
                        <w:right w:val="none" w:sz="0" w:space="0" w:color="auto"/>
                      </w:divBdr>
                      <w:divsChild>
                        <w:div w:id="10106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091221">
      <w:bodyDiv w:val="1"/>
      <w:marLeft w:val="0"/>
      <w:marRight w:val="0"/>
      <w:marTop w:val="0"/>
      <w:marBottom w:val="0"/>
      <w:divBdr>
        <w:top w:val="none" w:sz="0" w:space="0" w:color="auto"/>
        <w:left w:val="none" w:sz="0" w:space="0" w:color="auto"/>
        <w:bottom w:val="none" w:sz="0" w:space="0" w:color="auto"/>
        <w:right w:val="none" w:sz="0" w:space="0" w:color="auto"/>
      </w:divBdr>
    </w:div>
    <w:div w:id="1567302672">
      <w:bodyDiv w:val="1"/>
      <w:marLeft w:val="0"/>
      <w:marRight w:val="0"/>
      <w:marTop w:val="0"/>
      <w:marBottom w:val="0"/>
      <w:divBdr>
        <w:top w:val="none" w:sz="0" w:space="0" w:color="auto"/>
        <w:left w:val="none" w:sz="0" w:space="0" w:color="auto"/>
        <w:bottom w:val="none" w:sz="0" w:space="0" w:color="auto"/>
        <w:right w:val="none" w:sz="0" w:space="0" w:color="auto"/>
      </w:divBdr>
    </w:div>
    <w:div w:id="1578438005">
      <w:bodyDiv w:val="1"/>
      <w:marLeft w:val="0"/>
      <w:marRight w:val="0"/>
      <w:marTop w:val="0"/>
      <w:marBottom w:val="0"/>
      <w:divBdr>
        <w:top w:val="none" w:sz="0" w:space="0" w:color="auto"/>
        <w:left w:val="none" w:sz="0" w:space="0" w:color="auto"/>
        <w:bottom w:val="none" w:sz="0" w:space="0" w:color="auto"/>
        <w:right w:val="none" w:sz="0" w:space="0" w:color="auto"/>
      </w:divBdr>
    </w:div>
    <w:div w:id="1593972007">
      <w:bodyDiv w:val="1"/>
      <w:marLeft w:val="0"/>
      <w:marRight w:val="0"/>
      <w:marTop w:val="0"/>
      <w:marBottom w:val="0"/>
      <w:divBdr>
        <w:top w:val="none" w:sz="0" w:space="0" w:color="auto"/>
        <w:left w:val="none" w:sz="0" w:space="0" w:color="auto"/>
        <w:bottom w:val="none" w:sz="0" w:space="0" w:color="auto"/>
        <w:right w:val="none" w:sz="0" w:space="0" w:color="auto"/>
      </w:divBdr>
    </w:div>
    <w:div w:id="1600328329">
      <w:bodyDiv w:val="1"/>
      <w:marLeft w:val="0"/>
      <w:marRight w:val="0"/>
      <w:marTop w:val="0"/>
      <w:marBottom w:val="0"/>
      <w:divBdr>
        <w:top w:val="none" w:sz="0" w:space="0" w:color="auto"/>
        <w:left w:val="none" w:sz="0" w:space="0" w:color="auto"/>
        <w:bottom w:val="none" w:sz="0" w:space="0" w:color="auto"/>
        <w:right w:val="none" w:sz="0" w:space="0" w:color="auto"/>
      </w:divBdr>
    </w:div>
    <w:div w:id="1627272496">
      <w:bodyDiv w:val="1"/>
      <w:marLeft w:val="0"/>
      <w:marRight w:val="0"/>
      <w:marTop w:val="0"/>
      <w:marBottom w:val="0"/>
      <w:divBdr>
        <w:top w:val="none" w:sz="0" w:space="0" w:color="auto"/>
        <w:left w:val="none" w:sz="0" w:space="0" w:color="auto"/>
        <w:bottom w:val="none" w:sz="0" w:space="0" w:color="auto"/>
        <w:right w:val="none" w:sz="0" w:space="0" w:color="auto"/>
      </w:divBdr>
    </w:div>
    <w:div w:id="1633630017">
      <w:bodyDiv w:val="1"/>
      <w:marLeft w:val="0"/>
      <w:marRight w:val="0"/>
      <w:marTop w:val="0"/>
      <w:marBottom w:val="0"/>
      <w:divBdr>
        <w:top w:val="none" w:sz="0" w:space="0" w:color="auto"/>
        <w:left w:val="none" w:sz="0" w:space="0" w:color="auto"/>
        <w:bottom w:val="none" w:sz="0" w:space="0" w:color="auto"/>
        <w:right w:val="none" w:sz="0" w:space="0" w:color="auto"/>
      </w:divBdr>
    </w:div>
    <w:div w:id="1641570155">
      <w:bodyDiv w:val="1"/>
      <w:marLeft w:val="0"/>
      <w:marRight w:val="0"/>
      <w:marTop w:val="0"/>
      <w:marBottom w:val="0"/>
      <w:divBdr>
        <w:top w:val="none" w:sz="0" w:space="0" w:color="auto"/>
        <w:left w:val="none" w:sz="0" w:space="0" w:color="auto"/>
        <w:bottom w:val="none" w:sz="0" w:space="0" w:color="auto"/>
        <w:right w:val="none" w:sz="0" w:space="0" w:color="auto"/>
      </w:divBdr>
    </w:div>
    <w:div w:id="1656453601">
      <w:bodyDiv w:val="1"/>
      <w:marLeft w:val="0"/>
      <w:marRight w:val="0"/>
      <w:marTop w:val="0"/>
      <w:marBottom w:val="0"/>
      <w:divBdr>
        <w:top w:val="none" w:sz="0" w:space="0" w:color="auto"/>
        <w:left w:val="none" w:sz="0" w:space="0" w:color="auto"/>
        <w:bottom w:val="none" w:sz="0" w:space="0" w:color="auto"/>
        <w:right w:val="none" w:sz="0" w:space="0" w:color="auto"/>
      </w:divBdr>
    </w:div>
    <w:div w:id="1670138231">
      <w:bodyDiv w:val="1"/>
      <w:marLeft w:val="0"/>
      <w:marRight w:val="0"/>
      <w:marTop w:val="0"/>
      <w:marBottom w:val="0"/>
      <w:divBdr>
        <w:top w:val="none" w:sz="0" w:space="0" w:color="auto"/>
        <w:left w:val="none" w:sz="0" w:space="0" w:color="auto"/>
        <w:bottom w:val="none" w:sz="0" w:space="0" w:color="auto"/>
        <w:right w:val="none" w:sz="0" w:space="0" w:color="auto"/>
      </w:divBdr>
    </w:div>
    <w:div w:id="1670676090">
      <w:bodyDiv w:val="1"/>
      <w:marLeft w:val="0"/>
      <w:marRight w:val="0"/>
      <w:marTop w:val="0"/>
      <w:marBottom w:val="0"/>
      <w:divBdr>
        <w:top w:val="none" w:sz="0" w:space="0" w:color="auto"/>
        <w:left w:val="none" w:sz="0" w:space="0" w:color="auto"/>
        <w:bottom w:val="none" w:sz="0" w:space="0" w:color="auto"/>
        <w:right w:val="none" w:sz="0" w:space="0" w:color="auto"/>
      </w:divBdr>
    </w:div>
    <w:div w:id="1675498366">
      <w:bodyDiv w:val="1"/>
      <w:marLeft w:val="0"/>
      <w:marRight w:val="0"/>
      <w:marTop w:val="0"/>
      <w:marBottom w:val="0"/>
      <w:divBdr>
        <w:top w:val="none" w:sz="0" w:space="0" w:color="auto"/>
        <w:left w:val="none" w:sz="0" w:space="0" w:color="auto"/>
        <w:bottom w:val="none" w:sz="0" w:space="0" w:color="auto"/>
        <w:right w:val="none" w:sz="0" w:space="0" w:color="auto"/>
      </w:divBdr>
    </w:div>
    <w:div w:id="1697727183">
      <w:bodyDiv w:val="1"/>
      <w:marLeft w:val="0"/>
      <w:marRight w:val="0"/>
      <w:marTop w:val="0"/>
      <w:marBottom w:val="0"/>
      <w:divBdr>
        <w:top w:val="none" w:sz="0" w:space="0" w:color="auto"/>
        <w:left w:val="none" w:sz="0" w:space="0" w:color="auto"/>
        <w:bottom w:val="none" w:sz="0" w:space="0" w:color="auto"/>
        <w:right w:val="none" w:sz="0" w:space="0" w:color="auto"/>
      </w:divBdr>
    </w:div>
    <w:div w:id="1714033600">
      <w:bodyDiv w:val="1"/>
      <w:marLeft w:val="0"/>
      <w:marRight w:val="0"/>
      <w:marTop w:val="0"/>
      <w:marBottom w:val="0"/>
      <w:divBdr>
        <w:top w:val="none" w:sz="0" w:space="0" w:color="auto"/>
        <w:left w:val="none" w:sz="0" w:space="0" w:color="auto"/>
        <w:bottom w:val="none" w:sz="0" w:space="0" w:color="auto"/>
        <w:right w:val="none" w:sz="0" w:space="0" w:color="auto"/>
      </w:divBdr>
    </w:div>
    <w:div w:id="1725329897">
      <w:bodyDiv w:val="1"/>
      <w:marLeft w:val="0"/>
      <w:marRight w:val="0"/>
      <w:marTop w:val="0"/>
      <w:marBottom w:val="0"/>
      <w:divBdr>
        <w:top w:val="none" w:sz="0" w:space="0" w:color="auto"/>
        <w:left w:val="none" w:sz="0" w:space="0" w:color="auto"/>
        <w:bottom w:val="none" w:sz="0" w:space="0" w:color="auto"/>
        <w:right w:val="none" w:sz="0" w:space="0" w:color="auto"/>
      </w:divBdr>
    </w:div>
    <w:div w:id="1737967455">
      <w:bodyDiv w:val="1"/>
      <w:marLeft w:val="0"/>
      <w:marRight w:val="0"/>
      <w:marTop w:val="0"/>
      <w:marBottom w:val="0"/>
      <w:divBdr>
        <w:top w:val="none" w:sz="0" w:space="0" w:color="auto"/>
        <w:left w:val="none" w:sz="0" w:space="0" w:color="auto"/>
        <w:bottom w:val="none" w:sz="0" w:space="0" w:color="auto"/>
        <w:right w:val="none" w:sz="0" w:space="0" w:color="auto"/>
      </w:divBdr>
    </w:div>
    <w:div w:id="1739785266">
      <w:bodyDiv w:val="1"/>
      <w:marLeft w:val="0"/>
      <w:marRight w:val="0"/>
      <w:marTop w:val="0"/>
      <w:marBottom w:val="0"/>
      <w:divBdr>
        <w:top w:val="none" w:sz="0" w:space="0" w:color="auto"/>
        <w:left w:val="none" w:sz="0" w:space="0" w:color="auto"/>
        <w:bottom w:val="none" w:sz="0" w:space="0" w:color="auto"/>
        <w:right w:val="none" w:sz="0" w:space="0" w:color="auto"/>
      </w:divBdr>
    </w:div>
    <w:div w:id="1742559885">
      <w:bodyDiv w:val="1"/>
      <w:marLeft w:val="0"/>
      <w:marRight w:val="0"/>
      <w:marTop w:val="0"/>
      <w:marBottom w:val="0"/>
      <w:divBdr>
        <w:top w:val="none" w:sz="0" w:space="0" w:color="auto"/>
        <w:left w:val="none" w:sz="0" w:space="0" w:color="auto"/>
        <w:bottom w:val="none" w:sz="0" w:space="0" w:color="auto"/>
        <w:right w:val="none" w:sz="0" w:space="0" w:color="auto"/>
      </w:divBdr>
    </w:div>
    <w:div w:id="1746567084">
      <w:bodyDiv w:val="1"/>
      <w:marLeft w:val="0"/>
      <w:marRight w:val="0"/>
      <w:marTop w:val="0"/>
      <w:marBottom w:val="0"/>
      <w:divBdr>
        <w:top w:val="none" w:sz="0" w:space="0" w:color="auto"/>
        <w:left w:val="none" w:sz="0" w:space="0" w:color="auto"/>
        <w:bottom w:val="none" w:sz="0" w:space="0" w:color="auto"/>
        <w:right w:val="none" w:sz="0" w:space="0" w:color="auto"/>
      </w:divBdr>
    </w:div>
    <w:div w:id="1746797514">
      <w:bodyDiv w:val="1"/>
      <w:marLeft w:val="0"/>
      <w:marRight w:val="0"/>
      <w:marTop w:val="0"/>
      <w:marBottom w:val="0"/>
      <w:divBdr>
        <w:top w:val="none" w:sz="0" w:space="0" w:color="auto"/>
        <w:left w:val="none" w:sz="0" w:space="0" w:color="auto"/>
        <w:bottom w:val="none" w:sz="0" w:space="0" w:color="auto"/>
        <w:right w:val="none" w:sz="0" w:space="0" w:color="auto"/>
      </w:divBdr>
    </w:div>
    <w:div w:id="1750494522">
      <w:bodyDiv w:val="1"/>
      <w:marLeft w:val="0"/>
      <w:marRight w:val="0"/>
      <w:marTop w:val="0"/>
      <w:marBottom w:val="0"/>
      <w:divBdr>
        <w:top w:val="none" w:sz="0" w:space="0" w:color="auto"/>
        <w:left w:val="none" w:sz="0" w:space="0" w:color="auto"/>
        <w:bottom w:val="none" w:sz="0" w:space="0" w:color="auto"/>
        <w:right w:val="none" w:sz="0" w:space="0" w:color="auto"/>
      </w:divBdr>
    </w:div>
    <w:div w:id="1751853975">
      <w:bodyDiv w:val="1"/>
      <w:marLeft w:val="0"/>
      <w:marRight w:val="0"/>
      <w:marTop w:val="0"/>
      <w:marBottom w:val="0"/>
      <w:divBdr>
        <w:top w:val="none" w:sz="0" w:space="0" w:color="auto"/>
        <w:left w:val="none" w:sz="0" w:space="0" w:color="auto"/>
        <w:bottom w:val="none" w:sz="0" w:space="0" w:color="auto"/>
        <w:right w:val="none" w:sz="0" w:space="0" w:color="auto"/>
      </w:divBdr>
    </w:div>
    <w:div w:id="1765495923">
      <w:bodyDiv w:val="1"/>
      <w:marLeft w:val="0"/>
      <w:marRight w:val="0"/>
      <w:marTop w:val="0"/>
      <w:marBottom w:val="0"/>
      <w:divBdr>
        <w:top w:val="none" w:sz="0" w:space="0" w:color="auto"/>
        <w:left w:val="none" w:sz="0" w:space="0" w:color="auto"/>
        <w:bottom w:val="none" w:sz="0" w:space="0" w:color="auto"/>
        <w:right w:val="none" w:sz="0" w:space="0" w:color="auto"/>
      </w:divBdr>
    </w:div>
    <w:div w:id="1775203448">
      <w:bodyDiv w:val="1"/>
      <w:marLeft w:val="0"/>
      <w:marRight w:val="0"/>
      <w:marTop w:val="0"/>
      <w:marBottom w:val="0"/>
      <w:divBdr>
        <w:top w:val="none" w:sz="0" w:space="0" w:color="auto"/>
        <w:left w:val="none" w:sz="0" w:space="0" w:color="auto"/>
        <w:bottom w:val="none" w:sz="0" w:space="0" w:color="auto"/>
        <w:right w:val="none" w:sz="0" w:space="0" w:color="auto"/>
      </w:divBdr>
    </w:div>
    <w:div w:id="1775855131">
      <w:bodyDiv w:val="1"/>
      <w:marLeft w:val="0"/>
      <w:marRight w:val="0"/>
      <w:marTop w:val="0"/>
      <w:marBottom w:val="0"/>
      <w:divBdr>
        <w:top w:val="none" w:sz="0" w:space="0" w:color="auto"/>
        <w:left w:val="none" w:sz="0" w:space="0" w:color="auto"/>
        <w:bottom w:val="none" w:sz="0" w:space="0" w:color="auto"/>
        <w:right w:val="none" w:sz="0" w:space="0" w:color="auto"/>
      </w:divBdr>
    </w:div>
    <w:div w:id="1778981165">
      <w:bodyDiv w:val="1"/>
      <w:marLeft w:val="0"/>
      <w:marRight w:val="0"/>
      <w:marTop w:val="0"/>
      <w:marBottom w:val="0"/>
      <w:divBdr>
        <w:top w:val="none" w:sz="0" w:space="0" w:color="auto"/>
        <w:left w:val="none" w:sz="0" w:space="0" w:color="auto"/>
        <w:bottom w:val="none" w:sz="0" w:space="0" w:color="auto"/>
        <w:right w:val="none" w:sz="0" w:space="0" w:color="auto"/>
      </w:divBdr>
    </w:div>
    <w:div w:id="1787429248">
      <w:bodyDiv w:val="1"/>
      <w:marLeft w:val="0"/>
      <w:marRight w:val="0"/>
      <w:marTop w:val="0"/>
      <w:marBottom w:val="0"/>
      <w:divBdr>
        <w:top w:val="none" w:sz="0" w:space="0" w:color="auto"/>
        <w:left w:val="none" w:sz="0" w:space="0" w:color="auto"/>
        <w:bottom w:val="none" w:sz="0" w:space="0" w:color="auto"/>
        <w:right w:val="none" w:sz="0" w:space="0" w:color="auto"/>
      </w:divBdr>
    </w:div>
    <w:div w:id="1790274372">
      <w:bodyDiv w:val="1"/>
      <w:marLeft w:val="0"/>
      <w:marRight w:val="0"/>
      <w:marTop w:val="0"/>
      <w:marBottom w:val="0"/>
      <w:divBdr>
        <w:top w:val="none" w:sz="0" w:space="0" w:color="auto"/>
        <w:left w:val="none" w:sz="0" w:space="0" w:color="auto"/>
        <w:bottom w:val="none" w:sz="0" w:space="0" w:color="auto"/>
        <w:right w:val="none" w:sz="0" w:space="0" w:color="auto"/>
      </w:divBdr>
    </w:div>
    <w:div w:id="1812017107">
      <w:bodyDiv w:val="1"/>
      <w:marLeft w:val="0"/>
      <w:marRight w:val="0"/>
      <w:marTop w:val="0"/>
      <w:marBottom w:val="0"/>
      <w:divBdr>
        <w:top w:val="none" w:sz="0" w:space="0" w:color="auto"/>
        <w:left w:val="none" w:sz="0" w:space="0" w:color="auto"/>
        <w:bottom w:val="none" w:sz="0" w:space="0" w:color="auto"/>
        <w:right w:val="none" w:sz="0" w:space="0" w:color="auto"/>
      </w:divBdr>
    </w:div>
    <w:div w:id="1820415573">
      <w:bodyDiv w:val="1"/>
      <w:marLeft w:val="0"/>
      <w:marRight w:val="0"/>
      <w:marTop w:val="0"/>
      <w:marBottom w:val="0"/>
      <w:divBdr>
        <w:top w:val="none" w:sz="0" w:space="0" w:color="auto"/>
        <w:left w:val="none" w:sz="0" w:space="0" w:color="auto"/>
        <w:bottom w:val="none" w:sz="0" w:space="0" w:color="auto"/>
        <w:right w:val="none" w:sz="0" w:space="0" w:color="auto"/>
      </w:divBdr>
    </w:div>
    <w:div w:id="1824930409">
      <w:bodyDiv w:val="1"/>
      <w:marLeft w:val="0"/>
      <w:marRight w:val="0"/>
      <w:marTop w:val="0"/>
      <w:marBottom w:val="0"/>
      <w:divBdr>
        <w:top w:val="none" w:sz="0" w:space="0" w:color="auto"/>
        <w:left w:val="none" w:sz="0" w:space="0" w:color="auto"/>
        <w:bottom w:val="none" w:sz="0" w:space="0" w:color="auto"/>
        <w:right w:val="none" w:sz="0" w:space="0" w:color="auto"/>
      </w:divBdr>
    </w:div>
    <w:div w:id="1849909422">
      <w:bodyDiv w:val="1"/>
      <w:marLeft w:val="0"/>
      <w:marRight w:val="0"/>
      <w:marTop w:val="0"/>
      <w:marBottom w:val="0"/>
      <w:divBdr>
        <w:top w:val="none" w:sz="0" w:space="0" w:color="auto"/>
        <w:left w:val="none" w:sz="0" w:space="0" w:color="auto"/>
        <w:bottom w:val="none" w:sz="0" w:space="0" w:color="auto"/>
        <w:right w:val="none" w:sz="0" w:space="0" w:color="auto"/>
      </w:divBdr>
    </w:div>
    <w:div w:id="1851796555">
      <w:bodyDiv w:val="1"/>
      <w:marLeft w:val="0"/>
      <w:marRight w:val="0"/>
      <w:marTop w:val="0"/>
      <w:marBottom w:val="0"/>
      <w:divBdr>
        <w:top w:val="none" w:sz="0" w:space="0" w:color="auto"/>
        <w:left w:val="none" w:sz="0" w:space="0" w:color="auto"/>
        <w:bottom w:val="none" w:sz="0" w:space="0" w:color="auto"/>
        <w:right w:val="none" w:sz="0" w:space="0" w:color="auto"/>
      </w:divBdr>
    </w:div>
    <w:div w:id="1851871025">
      <w:bodyDiv w:val="1"/>
      <w:marLeft w:val="0"/>
      <w:marRight w:val="0"/>
      <w:marTop w:val="0"/>
      <w:marBottom w:val="0"/>
      <w:divBdr>
        <w:top w:val="none" w:sz="0" w:space="0" w:color="auto"/>
        <w:left w:val="none" w:sz="0" w:space="0" w:color="auto"/>
        <w:bottom w:val="none" w:sz="0" w:space="0" w:color="auto"/>
        <w:right w:val="none" w:sz="0" w:space="0" w:color="auto"/>
      </w:divBdr>
    </w:div>
    <w:div w:id="1853294842">
      <w:bodyDiv w:val="1"/>
      <w:marLeft w:val="0"/>
      <w:marRight w:val="0"/>
      <w:marTop w:val="0"/>
      <w:marBottom w:val="0"/>
      <w:divBdr>
        <w:top w:val="none" w:sz="0" w:space="0" w:color="auto"/>
        <w:left w:val="none" w:sz="0" w:space="0" w:color="auto"/>
        <w:bottom w:val="none" w:sz="0" w:space="0" w:color="auto"/>
        <w:right w:val="none" w:sz="0" w:space="0" w:color="auto"/>
      </w:divBdr>
    </w:div>
    <w:div w:id="1857378893">
      <w:bodyDiv w:val="1"/>
      <w:marLeft w:val="0"/>
      <w:marRight w:val="0"/>
      <w:marTop w:val="0"/>
      <w:marBottom w:val="0"/>
      <w:divBdr>
        <w:top w:val="none" w:sz="0" w:space="0" w:color="auto"/>
        <w:left w:val="none" w:sz="0" w:space="0" w:color="auto"/>
        <w:bottom w:val="none" w:sz="0" w:space="0" w:color="auto"/>
        <w:right w:val="none" w:sz="0" w:space="0" w:color="auto"/>
      </w:divBdr>
    </w:div>
    <w:div w:id="1860971604">
      <w:bodyDiv w:val="1"/>
      <w:marLeft w:val="0"/>
      <w:marRight w:val="0"/>
      <w:marTop w:val="0"/>
      <w:marBottom w:val="0"/>
      <w:divBdr>
        <w:top w:val="none" w:sz="0" w:space="0" w:color="auto"/>
        <w:left w:val="none" w:sz="0" w:space="0" w:color="auto"/>
        <w:bottom w:val="none" w:sz="0" w:space="0" w:color="auto"/>
        <w:right w:val="none" w:sz="0" w:space="0" w:color="auto"/>
      </w:divBdr>
    </w:div>
    <w:div w:id="1885365088">
      <w:bodyDiv w:val="1"/>
      <w:marLeft w:val="0"/>
      <w:marRight w:val="0"/>
      <w:marTop w:val="0"/>
      <w:marBottom w:val="0"/>
      <w:divBdr>
        <w:top w:val="none" w:sz="0" w:space="0" w:color="auto"/>
        <w:left w:val="none" w:sz="0" w:space="0" w:color="auto"/>
        <w:bottom w:val="none" w:sz="0" w:space="0" w:color="auto"/>
        <w:right w:val="none" w:sz="0" w:space="0" w:color="auto"/>
      </w:divBdr>
    </w:div>
    <w:div w:id="1889222333">
      <w:bodyDiv w:val="1"/>
      <w:marLeft w:val="0"/>
      <w:marRight w:val="0"/>
      <w:marTop w:val="0"/>
      <w:marBottom w:val="0"/>
      <w:divBdr>
        <w:top w:val="none" w:sz="0" w:space="0" w:color="auto"/>
        <w:left w:val="none" w:sz="0" w:space="0" w:color="auto"/>
        <w:bottom w:val="none" w:sz="0" w:space="0" w:color="auto"/>
        <w:right w:val="none" w:sz="0" w:space="0" w:color="auto"/>
      </w:divBdr>
    </w:div>
    <w:div w:id="1894266145">
      <w:bodyDiv w:val="1"/>
      <w:marLeft w:val="0"/>
      <w:marRight w:val="0"/>
      <w:marTop w:val="0"/>
      <w:marBottom w:val="0"/>
      <w:divBdr>
        <w:top w:val="none" w:sz="0" w:space="0" w:color="auto"/>
        <w:left w:val="none" w:sz="0" w:space="0" w:color="auto"/>
        <w:bottom w:val="none" w:sz="0" w:space="0" w:color="auto"/>
        <w:right w:val="none" w:sz="0" w:space="0" w:color="auto"/>
      </w:divBdr>
    </w:div>
    <w:div w:id="1901361654">
      <w:bodyDiv w:val="1"/>
      <w:marLeft w:val="0"/>
      <w:marRight w:val="0"/>
      <w:marTop w:val="0"/>
      <w:marBottom w:val="0"/>
      <w:divBdr>
        <w:top w:val="none" w:sz="0" w:space="0" w:color="auto"/>
        <w:left w:val="none" w:sz="0" w:space="0" w:color="auto"/>
        <w:bottom w:val="none" w:sz="0" w:space="0" w:color="auto"/>
        <w:right w:val="none" w:sz="0" w:space="0" w:color="auto"/>
      </w:divBdr>
    </w:div>
    <w:div w:id="1902717825">
      <w:bodyDiv w:val="1"/>
      <w:marLeft w:val="0"/>
      <w:marRight w:val="0"/>
      <w:marTop w:val="0"/>
      <w:marBottom w:val="0"/>
      <w:divBdr>
        <w:top w:val="none" w:sz="0" w:space="0" w:color="auto"/>
        <w:left w:val="none" w:sz="0" w:space="0" w:color="auto"/>
        <w:bottom w:val="none" w:sz="0" w:space="0" w:color="auto"/>
        <w:right w:val="none" w:sz="0" w:space="0" w:color="auto"/>
      </w:divBdr>
    </w:div>
    <w:div w:id="1903447274">
      <w:bodyDiv w:val="1"/>
      <w:marLeft w:val="0"/>
      <w:marRight w:val="0"/>
      <w:marTop w:val="0"/>
      <w:marBottom w:val="0"/>
      <w:divBdr>
        <w:top w:val="none" w:sz="0" w:space="0" w:color="auto"/>
        <w:left w:val="none" w:sz="0" w:space="0" w:color="auto"/>
        <w:bottom w:val="none" w:sz="0" w:space="0" w:color="auto"/>
        <w:right w:val="none" w:sz="0" w:space="0" w:color="auto"/>
      </w:divBdr>
    </w:div>
    <w:div w:id="1904412723">
      <w:bodyDiv w:val="1"/>
      <w:marLeft w:val="0"/>
      <w:marRight w:val="0"/>
      <w:marTop w:val="0"/>
      <w:marBottom w:val="0"/>
      <w:divBdr>
        <w:top w:val="none" w:sz="0" w:space="0" w:color="auto"/>
        <w:left w:val="none" w:sz="0" w:space="0" w:color="auto"/>
        <w:bottom w:val="none" w:sz="0" w:space="0" w:color="auto"/>
        <w:right w:val="none" w:sz="0" w:space="0" w:color="auto"/>
      </w:divBdr>
    </w:div>
    <w:div w:id="1929381248">
      <w:bodyDiv w:val="1"/>
      <w:marLeft w:val="0"/>
      <w:marRight w:val="0"/>
      <w:marTop w:val="0"/>
      <w:marBottom w:val="0"/>
      <w:divBdr>
        <w:top w:val="none" w:sz="0" w:space="0" w:color="auto"/>
        <w:left w:val="none" w:sz="0" w:space="0" w:color="auto"/>
        <w:bottom w:val="none" w:sz="0" w:space="0" w:color="auto"/>
        <w:right w:val="none" w:sz="0" w:space="0" w:color="auto"/>
      </w:divBdr>
    </w:div>
    <w:div w:id="1929970216">
      <w:bodyDiv w:val="1"/>
      <w:marLeft w:val="0"/>
      <w:marRight w:val="0"/>
      <w:marTop w:val="0"/>
      <w:marBottom w:val="0"/>
      <w:divBdr>
        <w:top w:val="none" w:sz="0" w:space="0" w:color="auto"/>
        <w:left w:val="none" w:sz="0" w:space="0" w:color="auto"/>
        <w:bottom w:val="none" w:sz="0" w:space="0" w:color="auto"/>
        <w:right w:val="none" w:sz="0" w:space="0" w:color="auto"/>
      </w:divBdr>
    </w:div>
    <w:div w:id="1930695387">
      <w:bodyDiv w:val="1"/>
      <w:marLeft w:val="0"/>
      <w:marRight w:val="0"/>
      <w:marTop w:val="0"/>
      <w:marBottom w:val="0"/>
      <w:divBdr>
        <w:top w:val="none" w:sz="0" w:space="0" w:color="auto"/>
        <w:left w:val="none" w:sz="0" w:space="0" w:color="auto"/>
        <w:bottom w:val="none" w:sz="0" w:space="0" w:color="auto"/>
        <w:right w:val="none" w:sz="0" w:space="0" w:color="auto"/>
      </w:divBdr>
    </w:div>
    <w:div w:id="1935162449">
      <w:bodyDiv w:val="1"/>
      <w:marLeft w:val="0"/>
      <w:marRight w:val="0"/>
      <w:marTop w:val="0"/>
      <w:marBottom w:val="0"/>
      <w:divBdr>
        <w:top w:val="none" w:sz="0" w:space="0" w:color="auto"/>
        <w:left w:val="none" w:sz="0" w:space="0" w:color="auto"/>
        <w:bottom w:val="none" w:sz="0" w:space="0" w:color="auto"/>
        <w:right w:val="none" w:sz="0" w:space="0" w:color="auto"/>
      </w:divBdr>
    </w:div>
    <w:div w:id="1939019478">
      <w:bodyDiv w:val="1"/>
      <w:marLeft w:val="0"/>
      <w:marRight w:val="0"/>
      <w:marTop w:val="0"/>
      <w:marBottom w:val="0"/>
      <w:divBdr>
        <w:top w:val="none" w:sz="0" w:space="0" w:color="auto"/>
        <w:left w:val="none" w:sz="0" w:space="0" w:color="auto"/>
        <w:bottom w:val="none" w:sz="0" w:space="0" w:color="auto"/>
        <w:right w:val="none" w:sz="0" w:space="0" w:color="auto"/>
      </w:divBdr>
    </w:div>
    <w:div w:id="1952204704">
      <w:bodyDiv w:val="1"/>
      <w:marLeft w:val="0"/>
      <w:marRight w:val="0"/>
      <w:marTop w:val="0"/>
      <w:marBottom w:val="0"/>
      <w:divBdr>
        <w:top w:val="none" w:sz="0" w:space="0" w:color="auto"/>
        <w:left w:val="none" w:sz="0" w:space="0" w:color="auto"/>
        <w:bottom w:val="none" w:sz="0" w:space="0" w:color="auto"/>
        <w:right w:val="none" w:sz="0" w:space="0" w:color="auto"/>
      </w:divBdr>
    </w:div>
    <w:div w:id="1956207620">
      <w:bodyDiv w:val="1"/>
      <w:marLeft w:val="0"/>
      <w:marRight w:val="0"/>
      <w:marTop w:val="0"/>
      <w:marBottom w:val="0"/>
      <w:divBdr>
        <w:top w:val="none" w:sz="0" w:space="0" w:color="auto"/>
        <w:left w:val="none" w:sz="0" w:space="0" w:color="auto"/>
        <w:bottom w:val="none" w:sz="0" w:space="0" w:color="auto"/>
        <w:right w:val="none" w:sz="0" w:space="0" w:color="auto"/>
      </w:divBdr>
    </w:div>
    <w:div w:id="1965651242">
      <w:bodyDiv w:val="1"/>
      <w:marLeft w:val="0"/>
      <w:marRight w:val="0"/>
      <w:marTop w:val="0"/>
      <w:marBottom w:val="0"/>
      <w:divBdr>
        <w:top w:val="none" w:sz="0" w:space="0" w:color="auto"/>
        <w:left w:val="none" w:sz="0" w:space="0" w:color="auto"/>
        <w:bottom w:val="none" w:sz="0" w:space="0" w:color="auto"/>
        <w:right w:val="none" w:sz="0" w:space="0" w:color="auto"/>
      </w:divBdr>
    </w:div>
    <w:div w:id="1966885062">
      <w:bodyDiv w:val="1"/>
      <w:marLeft w:val="0"/>
      <w:marRight w:val="0"/>
      <w:marTop w:val="0"/>
      <w:marBottom w:val="0"/>
      <w:divBdr>
        <w:top w:val="none" w:sz="0" w:space="0" w:color="auto"/>
        <w:left w:val="none" w:sz="0" w:space="0" w:color="auto"/>
        <w:bottom w:val="none" w:sz="0" w:space="0" w:color="auto"/>
        <w:right w:val="none" w:sz="0" w:space="0" w:color="auto"/>
      </w:divBdr>
      <w:divsChild>
        <w:div w:id="811365757">
          <w:marLeft w:val="0"/>
          <w:marRight w:val="0"/>
          <w:marTop w:val="0"/>
          <w:marBottom w:val="0"/>
          <w:divBdr>
            <w:top w:val="none" w:sz="0" w:space="0" w:color="auto"/>
            <w:left w:val="none" w:sz="0" w:space="0" w:color="auto"/>
            <w:bottom w:val="none" w:sz="0" w:space="0" w:color="auto"/>
            <w:right w:val="none" w:sz="0" w:space="0" w:color="auto"/>
          </w:divBdr>
          <w:divsChild>
            <w:div w:id="487137921">
              <w:marLeft w:val="0"/>
              <w:marRight w:val="0"/>
              <w:marTop w:val="0"/>
              <w:marBottom w:val="0"/>
              <w:divBdr>
                <w:top w:val="none" w:sz="0" w:space="0" w:color="auto"/>
                <w:left w:val="none" w:sz="0" w:space="0" w:color="auto"/>
                <w:bottom w:val="none" w:sz="0" w:space="0" w:color="auto"/>
                <w:right w:val="none" w:sz="0" w:space="0" w:color="auto"/>
              </w:divBdr>
              <w:divsChild>
                <w:div w:id="10617073">
                  <w:marLeft w:val="0"/>
                  <w:marRight w:val="0"/>
                  <w:marTop w:val="0"/>
                  <w:marBottom w:val="0"/>
                  <w:divBdr>
                    <w:top w:val="none" w:sz="0" w:space="0" w:color="auto"/>
                    <w:left w:val="none" w:sz="0" w:space="0" w:color="auto"/>
                    <w:bottom w:val="none" w:sz="0" w:space="0" w:color="auto"/>
                    <w:right w:val="none" w:sz="0" w:space="0" w:color="auto"/>
                  </w:divBdr>
                  <w:divsChild>
                    <w:div w:id="167327124">
                      <w:marLeft w:val="0"/>
                      <w:marRight w:val="0"/>
                      <w:marTop w:val="0"/>
                      <w:marBottom w:val="0"/>
                      <w:divBdr>
                        <w:top w:val="none" w:sz="0" w:space="0" w:color="auto"/>
                        <w:left w:val="none" w:sz="0" w:space="0" w:color="auto"/>
                        <w:bottom w:val="none" w:sz="0" w:space="0" w:color="auto"/>
                        <w:right w:val="none" w:sz="0" w:space="0" w:color="auto"/>
                      </w:divBdr>
                      <w:divsChild>
                        <w:div w:id="163559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835051">
          <w:marLeft w:val="0"/>
          <w:marRight w:val="0"/>
          <w:marTop w:val="0"/>
          <w:marBottom w:val="0"/>
          <w:divBdr>
            <w:top w:val="none" w:sz="0" w:space="0" w:color="auto"/>
            <w:left w:val="none" w:sz="0" w:space="0" w:color="auto"/>
            <w:bottom w:val="none" w:sz="0" w:space="0" w:color="auto"/>
            <w:right w:val="none" w:sz="0" w:space="0" w:color="auto"/>
          </w:divBdr>
          <w:divsChild>
            <w:div w:id="163054601">
              <w:marLeft w:val="0"/>
              <w:marRight w:val="0"/>
              <w:marTop w:val="0"/>
              <w:marBottom w:val="0"/>
              <w:divBdr>
                <w:top w:val="none" w:sz="0" w:space="0" w:color="auto"/>
                <w:left w:val="none" w:sz="0" w:space="0" w:color="auto"/>
                <w:bottom w:val="none" w:sz="0" w:space="0" w:color="auto"/>
                <w:right w:val="none" w:sz="0" w:space="0" w:color="auto"/>
              </w:divBdr>
              <w:divsChild>
                <w:div w:id="1345017589">
                  <w:marLeft w:val="0"/>
                  <w:marRight w:val="0"/>
                  <w:marTop w:val="0"/>
                  <w:marBottom w:val="0"/>
                  <w:divBdr>
                    <w:top w:val="none" w:sz="0" w:space="0" w:color="auto"/>
                    <w:left w:val="none" w:sz="0" w:space="0" w:color="auto"/>
                    <w:bottom w:val="none" w:sz="0" w:space="0" w:color="auto"/>
                    <w:right w:val="none" w:sz="0" w:space="0" w:color="auto"/>
                  </w:divBdr>
                  <w:divsChild>
                    <w:div w:id="1840727137">
                      <w:marLeft w:val="0"/>
                      <w:marRight w:val="0"/>
                      <w:marTop w:val="0"/>
                      <w:marBottom w:val="0"/>
                      <w:divBdr>
                        <w:top w:val="none" w:sz="0" w:space="0" w:color="auto"/>
                        <w:left w:val="none" w:sz="0" w:space="0" w:color="auto"/>
                        <w:bottom w:val="none" w:sz="0" w:space="0" w:color="auto"/>
                        <w:right w:val="none" w:sz="0" w:space="0" w:color="auto"/>
                      </w:divBdr>
                      <w:divsChild>
                        <w:div w:id="794524416">
                          <w:marLeft w:val="0"/>
                          <w:marRight w:val="0"/>
                          <w:marTop w:val="0"/>
                          <w:marBottom w:val="0"/>
                          <w:divBdr>
                            <w:top w:val="none" w:sz="0" w:space="0" w:color="auto"/>
                            <w:left w:val="none" w:sz="0" w:space="0" w:color="auto"/>
                            <w:bottom w:val="none" w:sz="0" w:space="0" w:color="auto"/>
                            <w:right w:val="none" w:sz="0" w:space="0" w:color="auto"/>
                          </w:divBdr>
                          <w:divsChild>
                            <w:div w:id="1873640708">
                              <w:marLeft w:val="0"/>
                              <w:marRight w:val="300"/>
                              <w:marTop w:val="180"/>
                              <w:marBottom w:val="0"/>
                              <w:divBdr>
                                <w:top w:val="none" w:sz="0" w:space="0" w:color="auto"/>
                                <w:left w:val="none" w:sz="0" w:space="0" w:color="auto"/>
                                <w:bottom w:val="none" w:sz="0" w:space="0" w:color="auto"/>
                                <w:right w:val="none" w:sz="0" w:space="0" w:color="auto"/>
                              </w:divBdr>
                              <w:divsChild>
                                <w:div w:id="37095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55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994651">
      <w:bodyDiv w:val="1"/>
      <w:marLeft w:val="0"/>
      <w:marRight w:val="0"/>
      <w:marTop w:val="0"/>
      <w:marBottom w:val="0"/>
      <w:divBdr>
        <w:top w:val="none" w:sz="0" w:space="0" w:color="auto"/>
        <w:left w:val="none" w:sz="0" w:space="0" w:color="auto"/>
        <w:bottom w:val="none" w:sz="0" w:space="0" w:color="auto"/>
        <w:right w:val="none" w:sz="0" w:space="0" w:color="auto"/>
      </w:divBdr>
    </w:div>
    <w:div w:id="2006396340">
      <w:bodyDiv w:val="1"/>
      <w:marLeft w:val="0"/>
      <w:marRight w:val="0"/>
      <w:marTop w:val="0"/>
      <w:marBottom w:val="0"/>
      <w:divBdr>
        <w:top w:val="none" w:sz="0" w:space="0" w:color="auto"/>
        <w:left w:val="none" w:sz="0" w:space="0" w:color="auto"/>
        <w:bottom w:val="none" w:sz="0" w:space="0" w:color="auto"/>
        <w:right w:val="none" w:sz="0" w:space="0" w:color="auto"/>
      </w:divBdr>
    </w:div>
    <w:div w:id="2014602517">
      <w:bodyDiv w:val="1"/>
      <w:marLeft w:val="0"/>
      <w:marRight w:val="0"/>
      <w:marTop w:val="0"/>
      <w:marBottom w:val="0"/>
      <w:divBdr>
        <w:top w:val="none" w:sz="0" w:space="0" w:color="auto"/>
        <w:left w:val="none" w:sz="0" w:space="0" w:color="auto"/>
        <w:bottom w:val="none" w:sz="0" w:space="0" w:color="auto"/>
        <w:right w:val="none" w:sz="0" w:space="0" w:color="auto"/>
      </w:divBdr>
    </w:div>
    <w:div w:id="2020615852">
      <w:bodyDiv w:val="1"/>
      <w:marLeft w:val="0"/>
      <w:marRight w:val="0"/>
      <w:marTop w:val="0"/>
      <w:marBottom w:val="0"/>
      <w:divBdr>
        <w:top w:val="none" w:sz="0" w:space="0" w:color="auto"/>
        <w:left w:val="none" w:sz="0" w:space="0" w:color="auto"/>
        <w:bottom w:val="none" w:sz="0" w:space="0" w:color="auto"/>
        <w:right w:val="none" w:sz="0" w:space="0" w:color="auto"/>
      </w:divBdr>
    </w:div>
    <w:div w:id="2024167209">
      <w:bodyDiv w:val="1"/>
      <w:marLeft w:val="0"/>
      <w:marRight w:val="0"/>
      <w:marTop w:val="0"/>
      <w:marBottom w:val="0"/>
      <w:divBdr>
        <w:top w:val="none" w:sz="0" w:space="0" w:color="auto"/>
        <w:left w:val="none" w:sz="0" w:space="0" w:color="auto"/>
        <w:bottom w:val="none" w:sz="0" w:space="0" w:color="auto"/>
        <w:right w:val="none" w:sz="0" w:space="0" w:color="auto"/>
      </w:divBdr>
    </w:div>
    <w:div w:id="2038309923">
      <w:bodyDiv w:val="1"/>
      <w:marLeft w:val="0"/>
      <w:marRight w:val="0"/>
      <w:marTop w:val="0"/>
      <w:marBottom w:val="0"/>
      <w:divBdr>
        <w:top w:val="none" w:sz="0" w:space="0" w:color="auto"/>
        <w:left w:val="none" w:sz="0" w:space="0" w:color="auto"/>
        <w:bottom w:val="none" w:sz="0" w:space="0" w:color="auto"/>
        <w:right w:val="none" w:sz="0" w:space="0" w:color="auto"/>
      </w:divBdr>
    </w:div>
    <w:div w:id="2042511747">
      <w:bodyDiv w:val="1"/>
      <w:marLeft w:val="0"/>
      <w:marRight w:val="0"/>
      <w:marTop w:val="0"/>
      <w:marBottom w:val="0"/>
      <w:divBdr>
        <w:top w:val="none" w:sz="0" w:space="0" w:color="auto"/>
        <w:left w:val="none" w:sz="0" w:space="0" w:color="auto"/>
        <w:bottom w:val="none" w:sz="0" w:space="0" w:color="auto"/>
        <w:right w:val="none" w:sz="0" w:space="0" w:color="auto"/>
      </w:divBdr>
    </w:div>
    <w:div w:id="2047291146">
      <w:bodyDiv w:val="1"/>
      <w:marLeft w:val="0"/>
      <w:marRight w:val="0"/>
      <w:marTop w:val="0"/>
      <w:marBottom w:val="0"/>
      <w:divBdr>
        <w:top w:val="none" w:sz="0" w:space="0" w:color="auto"/>
        <w:left w:val="none" w:sz="0" w:space="0" w:color="auto"/>
        <w:bottom w:val="none" w:sz="0" w:space="0" w:color="auto"/>
        <w:right w:val="none" w:sz="0" w:space="0" w:color="auto"/>
      </w:divBdr>
    </w:div>
    <w:div w:id="2048724359">
      <w:bodyDiv w:val="1"/>
      <w:marLeft w:val="0"/>
      <w:marRight w:val="0"/>
      <w:marTop w:val="0"/>
      <w:marBottom w:val="0"/>
      <w:divBdr>
        <w:top w:val="none" w:sz="0" w:space="0" w:color="auto"/>
        <w:left w:val="none" w:sz="0" w:space="0" w:color="auto"/>
        <w:bottom w:val="none" w:sz="0" w:space="0" w:color="auto"/>
        <w:right w:val="none" w:sz="0" w:space="0" w:color="auto"/>
      </w:divBdr>
    </w:div>
    <w:div w:id="2051223072">
      <w:bodyDiv w:val="1"/>
      <w:marLeft w:val="0"/>
      <w:marRight w:val="0"/>
      <w:marTop w:val="0"/>
      <w:marBottom w:val="0"/>
      <w:divBdr>
        <w:top w:val="none" w:sz="0" w:space="0" w:color="auto"/>
        <w:left w:val="none" w:sz="0" w:space="0" w:color="auto"/>
        <w:bottom w:val="none" w:sz="0" w:space="0" w:color="auto"/>
        <w:right w:val="none" w:sz="0" w:space="0" w:color="auto"/>
      </w:divBdr>
    </w:div>
    <w:div w:id="2063671932">
      <w:bodyDiv w:val="1"/>
      <w:marLeft w:val="0"/>
      <w:marRight w:val="0"/>
      <w:marTop w:val="0"/>
      <w:marBottom w:val="0"/>
      <w:divBdr>
        <w:top w:val="none" w:sz="0" w:space="0" w:color="auto"/>
        <w:left w:val="none" w:sz="0" w:space="0" w:color="auto"/>
        <w:bottom w:val="none" w:sz="0" w:space="0" w:color="auto"/>
        <w:right w:val="none" w:sz="0" w:space="0" w:color="auto"/>
      </w:divBdr>
    </w:div>
    <w:div w:id="2070615002">
      <w:bodyDiv w:val="1"/>
      <w:marLeft w:val="0"/>
      <w:marRight w:val="0"/>
      <w:marTop w:val="0"/>
      <w:marBottom w:val="0"/>
      <w:divBdr>
        <w:top w:val="none" w:sz="0" w:space="0" w:color="auto"/>
        <w:left w:val="none" w:sz="0" w:space="0" w:color="auto"/>
        <w:bottom w:val="none" w:sz="0" w:space="0" w:color="auto"/>
        <w:right w:val="none" w:sz="0" w:space="0" w:color="auto"/>
      </w:divBdr>
    </w:div>
    <w:div w:id="2078934175">
      <w:bodyDiv w:val="1"/>
      <w:marLeft w:val="0"/>
      <w:marRight w:val="0"/>
      <w:marTop w:val="0"/>
      <w:marBottom w:val="0"/>
      <w:divBdr>
        <w:top w:val="none" w:sz="0" w:space="0" w:color="auto"/>
        <w:left w:val="none" w:sz="0" w:space="0" w:color="auto"/>
        <w:bottom w:val="none" w:sz="0" w:space="0" w:color="auto"/>
        <w:right w:val="none" w:sz="0" w:space="0" w:color="auto"/>
      </w:divBdr>
    </w:div>
    <w:div w:id="2092505217">
      <w:bodyDiv w:val="1"/>
      <w:marLeft w:val="0"/>
      <w:marRight w:val="0"/>
      <w:marTop w:val="0"/>
      <w:marBottom w:val="0"/>
      <w:divBdr>
        <w:top w:val="none" w:sz="0" w:space="0" w:color="auto"/>
        <w:left w:val="none" w:sz="0" w:space="0" w:color="auto"/>
        <w:bottom w:val="none" w:sz="0" w:space="0" w:color="auto"/>
        <w:right w:val="none" w:sz="0" w:space="0" w:color="auto"/>
      </w:divBdr>
    </w:div>
    <w:div w:id="2108306548">
      <w:bodyDiv w:val="1"/>
      <w:marLeft w:val="0"/>
      <w:marRight w:val="0"/>
      <w:marTop w:val="0"/>
      <w:marBottom w:val="0"/>
      <w:divBdr>
        <w:top w:val="none" w:sz="0" w:space="0" w:color="auto"/>
        <w:left w:val="none" w:sz="0" w:space="0" w:color="auto"/>
        <w:bottom w:val="none" w:sz="0" w:space="0" w:color="auto"/>
        <w:right w:val="none" w:sz="0" w:space="0" w:color="auto"/>
      </w:divBdr>
    </w:div>
    <w:div w:id="2122414494">
      <w:bodyDiv w:val="1"/>
      <w:marLeft w:val="0"/>
      <w:marRight w:val="0"/>
      <w:marTop w:val="0"/>
      <w:marBottom w:val="0"/>
      <w:divBdr>
        <w:top w:val="none" w:sz="0" w:space="0" w:color="auto"/>
        <w:left w:val="none" w:sz="0" w:space="0" w:color="auto"/>
        <w:bottom w:val="none" w:sz="0" w:space="0" w:color="auto"/>
        <w:right w:val="none" w:sz="0" w:space="0" w:color="auto"/>
      </w:divBdr>
    </w:div>
    <w:div w:id="212888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3.xml"/><Relationship Id="rId18" Type="http://schemas.openxmlformats.org/officeDocument/2006/relationships/hyperlink" Target="mailto:que.phu@yuanta.com.vn"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mailto:phong.bui@yuanta.com.vn"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mailto:hoa.chung@yuanta.com.v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ung.nguyen@yuanta.com.vn" TargetMode="External"/><Relationship Id="rId20" Type="http://schemas.openxmlformats.org/officeDocument/2006/relationships/hyperlink" Target="mailto:thuy.vo@yuanta.com.v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at.pham@yuanta.com.v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inh.nguyen@yuanta.com.vn" TargetMode="External"/><Relationship Id="rId23" Type="http://schemas.openxmlformats.org/officeDocument/2006/relationships/header" Target="header1.xml"/><Relationship Id="rId10" Type="http://schemas.openxmlformats.org/officeDocument/2006/relationships/hyperlink" Target="mailto:phat.pham@yuanta.com.vn" TargetMode="External"/><Relationship Id="rId19" Type="http://schemas.openxmlformats.org/officeDocument/2006/relationships/hyperlink" Target="mailto:quang.nguyen@yuanta.com.vn"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4.xml"/><Relationship Id="rId22" Type="http://schemas.openxmlformats.org/officeDocument/2006/relationships/hyperlink" Target="mailto:hoan.nguyen@yuanta.com.vn"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file:///\\ysvn.local\Data\YS\Research\Phat\Derivative%20-%206.xlsm"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ysvn.local\Data\YS\Research\Phat\Derivative%20-%206.xlsm"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ysvn.local\Data\YS\Research\Phat\Derivative%20-%206.xlsm"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ysvn.local\Data\YS\Research\Phat\Derivative%20-%206.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050" b="1" i="0" u="none" strike="noStrike" kern="1200" spc="0" baseline="0">
                <a:solidFill>
                  <a:sysClr val="windowText" lastClr="000000"/>
                </a:solidFill>
                <a:latin typeface="PMingLiU" panose="02020500000000000000" pitchFamily="18" charset="-120"/>
                <a:ea typeface="PMingLiU" panose="02020500000000000000" pitchFamily="18" charset="-120"/>
                <a:cs typeface="Arial" panose="020B0604020202020204" pitchFamily="2" charset="0"/>
              </a:defRPr>
            </a:pPr>
            <a:r>
              <a:rPr lang="en-US" sz="1050" b="1"/>
              <a:t>VN30 vs VN30F2002</a:t>
            </a:r>
            <a:r>
              <a:rPr lang="zh-CN" sz="1050" b="1"/>
              <a:t>當日線圖</a:t>
            </a:r>
          </a:p>
        </c:rich>
      </c:tx>
      <c:layout>
        <c:manualLayout>
          <c:xMode val="edge"/>
          <c:yMode val="edge"/>
          <c:x val="0.1857399774486673"/>
          <c:y val="1.6528925619834711E-2"/>
        </c:manualLayout>
      </c:layout>
      <c:overlay val="0"/>
      <c:spPr>
        <a:noFill/>
        <a:ln>
          <a:noFill/>
        </a:ln>
        <a:effectLst/>
      </c:spPr>
      <c:txPr>
        <a:bodyPr rot="0" spcFirstLastPara="1" vertOverflow="ellipsis" vert="horz" wrap="square" anchor="ctr" anchorCtr="1"/>
        <a:lstStyle/>
        <a:p>
          <a:pPr>
            <a:defRPr lang="en-US" sz="1050" b="1" i="0" u="none" strike="noStrike" kern="1200" spc="0" baseline="0">
              <a:solidFill>
                <a:sysClr val="windowText" lastClr="000000"/>
              </a:solidFill>
              <a:latin typeface="PMingLiU" panose="02020500000000000000" pitchFamily="18" charset="-120"/>
              <a:ea typeface="PMingLiU" panose="02020500000000000000" pitchFamily="18" charset="-120"/>
              <a:cs typeface="Arial" panose="020B0604020202020204" pitchFamily="2" charset="0"/>
            </a:defRPr>
          </a:pPr>
          <a:endParaRPr lang="en-US"/>
        </a:p>
      </c:txPr>
    </c:title>
    <c:autoTitleDeleted val="0"/>
    <c:plotArea>
      <c:layout>
        <c:manualLayout>
          <c:layoutTarget val="inner"/>
          <c:xMode val="edge"/>
          <c:yMode val="edge"/>
          <c:x val="0.13815048118985099"/>
          <c:y val="0.17171296296296301"/>
          <c:w val="0.74197703412073501"/>
          <c:h val="0.67614246135899703"/>
        </c:manualLayout>
      </c:layout>
      <c:barChart>
        <c:barDir val="col"/>
        <c:grouping val="clustered"/>
        <c:varyColors val="0"/>
        <c:ser>
          <c:idx val="1"/>
          <c:order val="1"/>
          <c:tx>
            <c:strRef>
              <c:f>'Intraday basis spread'!$R$7</c:f>
              <c:strCache>
                <c:ptCount val="1"/>
                <c:pt idx="0">
                  <c:v>Khối lượng hợp đồng</c:v>
                </c:pt>
              </c:strCache>
            </c:strRef>
          </c:tx>
          <c:spPr>
            <a:solidFill>
              <a:schemeClr val="accent5"/>
            </a:solidFill>
            <a:ln>
              <a:noFill/>
            </a:ln>
            <a:effectLst/>
          </c:spPr>
          <c:invertIfNegative val="0"/>
          <c:cat>
            <c:strRef>
              <c:f>'Intraday basis spread'!$P$8:$P$230</c:f>
              <c:strCache>
                <c:ptCount val="223"/>
                <c:pt idx="0">
                  <c:v>09:15</c:v>
                </c:pt>
                <c:pt idx="1">
                  <c:v>09:16</c:v>
                </c:pt>
                <c:pt idx="2">
                  <c:v>09:17</c:v>
                </c:pt>
                <c:pt idx="3">
                  <c:v>09:18</c:v>
                </c:pt>
                <c:pt idx="4">
                  <c:v>09:19</c:v>
                </c:pt>
                <c:pt idx="5">
                  <c:v>09:20</c:v>
                </c:pt>
                <c:pt idx="6">
                  <c:v>09:21</c:v>
                </c:pt>
                <c:pt idx="7">
                  <c:v>09:22</c:v>
                </c:pt>
                <c:pt idx="8">
                  <c:v>09:23</c:v>
                </c:pt>
                <c:pt idx="9">
                  <c:v>09:24</c:v>
                </c:pt>
                <c:pt idx="10">
                  <c:v>09:25</c:v>
                </c:pt>
                <c:pt idx="11">
                  <c:v>09:26</c:v>
                </c:pt>
                <c:pt idx="12">
                  <c:v>09:27</c:v>
                </c:pt>
                <c:pt idx="13">
                  <c:v>09:28</c:v>
                </c:pt>
                <c:pt idx="14">
                  <c:v>09:29</c:v>
                </c:pt>
                <c:pt idx="15">
                  <c:v>09:30</c:v>
                </c:pt>
                <c:pt idx="16">
                  <c:v>09:31</c:v>
                </c:pt>
                <c:pt idx="17">
                  <c:v>09:32</c:v>
                </c:pt>
                <c:pt idx="18">
                  <c:v>09:33</c:v>
                </c:pt>
                <c:pt idx="19">
                  <c:v>09:34</c:v>
                </c:pt>
                <c:pt idx="20">
                  <c:v>09:35</c:v>
                </c:pt>
                <c:pt idx="21">
                  <c:v>09:36</c:v>
                </c:pt>
                <c:pt idx="22">
                  <c:v>09:37</c:v>
                </c:pt>
                <c:pt idx="23">
                  <c:v>09:38</c:v>
                </c:pt>
                <c:pt idx="24">
                  <c:v>09:39</c:v>
                </c:pt>
                <c:pt idx="25">
                  <c:v>09:40</c:v>
                </c:pt>
                <c:pt idx="26">
                  <c:v>09:41</c:v>
                </c:pt>
                <c:pt idx="27">
                  <c:v>09:42</c:v>
                </c:pt>
                <c:pt idx="28">
                  <c:v>09:43</c:v>
                </c:pt>
                <c:pt idx="29">
                  <c:v>09:44</c:v>
                </c:pt>
                <c:pt idx="30">
                  <c:v>09:45</c:v>
                </c:pt>
                <c:pt idx="31">
                  <c:v>09:46</c:v>
                </c:pt>
                <c:pt idx="32">
                  <c:v>09:47</c:v>
                </c:pt>
                <c:pt idx="33">
                  <c:v>09:48</c:v>
                </c:pt>
                <c:pt idx="34">
                  <c:v>09:49</c:v>
                </c:pt>
                <c:pt idx="35">
                  <c:v>09:50</c:v>
                </c:pt>
                <c:pt idx="36">
                  <c:v>09:51</c:v>
                </c:pt>
                <c:pt idx="37">
                  <c:v>09:52</c:v>
                </c:pt>
                <c:pt idx="38">
                  <c:v>09:53</c:v>
                </c:pt>
                <c:pt idx="39">
                  <c:v>09:54</c:v>
                </c:pt>
                <c:pt idx="40">
                  <c:v>09:55</c:v>
                </c:pt>
                <c:pt idx="41">
                  <c:v>09:56</c:v>
                </c:pt>
                <c:pt idx="42">
                  <c:v>09:57</c:v>
                </c:pt>
                <c:pt idx="43">
                  <c:v>09:58</c:v>
                </c:pt>
                <c:pt idx="44">
                  <c:v>09:59</c:v>
                </c:pt>
                <c:pt idx="45">
                  <c:v>10:00</c:v>
                </c:pt>
                <c:pt idx="46">
                  <c:v>10:01</c:v>
                </c:pt>
                <c:pt idx="47">
                  <c:v>10:02</c:v>
                </c:pt>
                <c:pt idx="48">
                  <c:v>10:03</c:v>
                </c:pt>
                <c:pt idx="49">
                  <c:v>10:04</c:v>
                </c:pt>
                <c:pt idx="50">
                  <c:v>10:05</c:v>
                </c:pt>
                <c:pt idx="51">
                  <c:v>10:06</c:v>
                </c:pt>
                <c:pt idx="52">
                  <c:v>10:07</c:v>
                </c:pt>
                <c:pt idx="53">
                  <c:v>10:08</c:v>
                </c:pt>
                <c:pt idx="54">
                  <c:v>10:09</c:v>
                </c:pt>
                <c:pt idx="55">
                  <c:v>10:10</c:v>
                </c:pt>
                <c:pt idx="56">
                  <c:v>10:11</c:v>
                </c:pt>
                <c:pt idx="57">
                  <c:v>10:12</c:v>
                </c:pt>
                <c:pt idx="58">
                  <c:v>10:13</c:v>
                </c:pt>
                <c:pt idx="59">
                  <c:v>10:14</c:v>
                </c:pt>
                <c:pt idx="60">
                  <c:v>10:15</c:v>
                </c:pt>
                <c:pt idx="61">
                  <c:v>10:16</c:v>
                </c:pt>
                <c:pt idx="62">
                  <c:v>10:17</c:v>
                </c:pt>
                <c:pt idx="63">
                  <c:v>10:18</c:v>
                </c:pt>
                <c:pt idx="64">
                  <c:v>10:19</c:v>
                </c:pt>
                <c:pt idx="65">
                  <c:v>10:20</c:v>
                </c:pt>
                <c:pt idx="66">
                  <c:v>10:21</c:v>
                </c:pt>
                <c:pt idx="67">
                  <c:v>10:22</c:v>
                </c:pt>
                <c:pt idx="68">
                  <c:v>10:23</c:v>
                </c:pt>
                <c:pt idx="69">
                  <c:v>10:24</c:v>
                </c:pt>
                <c:pt idx="70">
                  <c:v>10:25</c:v>
                </c:pt>
                <c:pt idx="71">
                  <c:v>10:26</c:v>
                </c:pt>
                <c:pt idx="72">
                  <c:v>10:27</c:v>
                </c:pt>
                <c:pt idx="73">
                  <c:v>10:28</c:v>
                </c:pt>
                <c:pt idx="74">
                  <c:v>10:29</c:v>
                </c:pt>
                <c:pt idx="75">
                  <c:v>10:30</c:v>
                </c:pt>
                <c:pt idx="76">
                  <c:v>10:31</c:v>
                </c:pt>
                <c:pt idx="77">
                  <c:v>10:32</c:v>
                </c:pt>
                <c:pt idx="78">
                  <c:v>10:33</c:v>
                </c:pt>
                <c:pt idx="79">
                  <c:v>10:34</c:v>
                </c:pt>
                <c:pt idx="80">
                  <c:v>10:35</c:v>
                </c:pt>
                <c:pt idx="81">
                  <c:v>10:36</c:v>
                </c:pt>
                <c:pt idx="82">
                  <c:v>10:37</c:v>
                </c:pt>
                <c:pt idx="83">
                  <c:v>10:38</c:v>
                </c:pt>
                <c:pt idx="84">
                  <c:v>10:39</c:v>
                </c:pt>
                <c:pt idx="85">
                  <c:v>10:40</c:v>
                </c:pt>
                <c:pt idx="86">
                  <c:v>10:41</c:v>
                </c:pt>
                <c:pt idx="87">
                  <c:v>10:42</c:v>
                </c:pt>
                <c:pt idx="88">
                  <c:v>10:43</c:v>
                </c:pt>
                <c:pt idx="89">
                  <c:v>10:44</c:v>
                </c:pt>
                <c:pt idx="90">
                  <c:v>10:45</c:v>
                </c:pt>
                <c:pt idx="91">
                  <c:v>10:46</c:v>
                </c:pt>
                <c:pt idx="92">
                  <c:v>10:47</c:v>
                </c:pt>
                <c:pt idx="93">
                  <c:v>10:48</c:v>
                </c:pt>
                <c:pt idx="94">
                  <c:v>10:49</c:v>
                </c:pt>
                <c:pt idx="95">
                  <c:v>10:50</c:v>
                </c:pt>
                <c:pt idx="96">
                  <c:v>10:51</c:v>
                </c:pt>
                <c:pt idx="97">
                  <c:v>10:52</c:v>
                </c:pt>
                <c:pt idx="98">
                  <c:v>10:53</c:v>
                </c:pt>
                <c:pt idx="99">
                  <c:v>10:54</c:v>
                </c:pt>
                <c:pt idx="100">
                  <c:v>10:55</c:v>
                </c:pt>
                <c:pt idx="101">
                  <c:v>10:56</c:v>
                </c:pt>
                <c:pt idx="102">
                  <c:v>10:57</c:v>
                </c:pt>
                <c:pt idx="103">
                  <c:v>10:58</c:v>
                </c:pt>
                <c:pt idx="104">
                  <c:v>10:59</c:v>
                </c:pt>
                <c:pt idx="105">
                  <c:v>11:00</c:v>
                </c:pt>
                <c:pt idx="106">
                  <c:v>11:01</c:v>
                </c:pt>
                <c:pt idx="107">
                  <c:v>11:02</c:v>
                </c:pt>
                <c:pt idx="108">
                  <c:v>11:03</c:v>
                </c:pt>
                <c:pt idx="109">
                  <c:v>11:04</c:v>
                </c:pt>
                <c:pt idx="110">
                  <c:v>11:05</c:v>
                </c:pt>
                <c:pt idx="111">
                  <c:v>11:06</c:v>
                </c:pt>
                <c:pt idx="112">
                  <c:v>11:07</c:v>
                </c:pt>
                <c:pt idx="113">
                  <c:v>11:08</c:v>
                </c:pt>
                <c:pt idx="114">
                  <c:v>11:09</c:v>
                </c:pt>
                <c:pt idx="115">
                  <c:v>11:10</c:v>
                </c:pt>
                <c:pt idx="116">
                  <c:v>11:11</c:v>
                </c:pt>
                <c:pt idx="117">
                  <c:v>11:12</c:v>
                </c:pt>
                <c:pt idx="118">
                  <c:v>11:13</c:v>
                </c:pt>
                <c:pt idx="119">
                  <c:v>11:14</c:v>
                </c:pt>
                <c:pt idx="120">
                  <c:v>11:15</c:v>
                </c:pt>
                <c:pt idx="121">
                  <c:v>11:16</c:v>
                </c:pt>
                <c:pt idx="122">
                  <c:v>11:17</c:v>
                </c:pt>
                <c:pt idx="123">
                  <c:v>11:18</c:v>
                </c:pt>
                <c:pt idx="124">
                  <c:v>11:19</c:v>
                </c:pt>
                <c:pt idx="125">
                  <c:v>11:20</c:v>
                </c:pt>
                <c:pt idx="126">
                  <c:v>11:21</c:v>
                </c:pt>
                <c:pt idx="127">
                  <c:v>11:22</c:v>
                </c:pt>
                <c:pt idx="128">
                  <c:v>11:23</c:v>
                </c:pt>
                <c:pt idx="129">
                  <c:v>11:24</c:v>
                </c:pt>
                <c:pt idx="130">
                  <c:v>11:25</c:v>
                </c:pt>
                <c:pt idx="131">
                  <c:v>11:26</c:v>
                </c:pt>
                <c:pt idx="132">
                  <c:v>11:27</c:v>
                </c:pt>
                <c:pt idx="133">
                  <c:v>11:28</c:v>
                </c:pt>
                <c:pt idx="134">
                  <c:v>11:29</c:v>
                </c:pt>
                <c:pt idx="135">
                  <c:v>11:30</c:v>
                </c:pt>
                <c:pt idx="136">
                  <c:v>13:00</c:v>
                </c:pt>
                <c:pt idx="137">
                  <c:v>13:01</c:v>
                </c:pt>
                <c:pt idx="138">
                  <c:v>13:02</c:v>
                </c:pt>
                <c:pt idx="139">
                  <c:v>13:03</c:v>
                </c:pt>
                <c:pt idx="140">
                  <c:v>13:04</c:v>
                </c:pt>
                <c:pt idx="141">
                  <c:v>13:05</c:v>
                </c:pt>
                <c:pt idx="142">
                  <c:v>13:06</c:v>
                </c:pt>
                <c:pt idx="143">
                  <c:v>13:07</c:v>
                </c:pt>
                <c:pt idx="144">
                  <c:v>13:08</c:v>
                </c:pt>
                <c:pt idx="145">
                  <c:v>13:09</c:v>
                </c:pt>
                <c:pt idx="146">
                  <c:v>13:10</c:v>
                </c:pt>
                <c:pt idx="147">
                  <c:v>13:11</c:v>
                </c:pt>
                <c:pt idx="148">
                  <c:v>13:12</c:v>
                </c:pt>
                <c:pt idx="149">
                  <c:v>13:13</c:v>
                </c:pt>
                <c:pt idx="150">
                  <c:v>13:14</c:v>
                </c:pt>
                <c:pt idx="151">
                  <c:v>13:15</c:v>
                </c:pt>
                <c:pt idx="152">
                  <c:v>13:16</c:v>
                </c:pt>
                <c:pt idx="153">
                  <c:v>13:17</c:v>
                </c:pt>
                <c:pt idx="154">
                  <c:v>13:18</c:v>
                </c:pt>
                <c:pt idx="155">
                  <c:v>13:19</c:v>
                </c:pt>
                <c:pt idx="156">
                  <c:v>13:20</c:v>
                </c:pt>
                <c:pt idx="157">
                  <c:v>13:21</c:v>
                </c:pt>
                <c:pt idx="158">
                  <c:v>13:22</c:v>
                </c:pt>
                <c:pt idx="159">
                  <c:v>13:23</c:v>
                </c:pt>
                <c:pt idx="160">
                  <c:v>13:24</c:v>
                </c:pt>
                <c:pt idx="161">
                  <c:v>13:25</c:v>
                </c:pt>
                <c:pt idx="162">
                  <c:v>13:26</c:v>
                </c:pt>
                <c:pt idx="163">
                  <c:v>13:27</c:v>
                </c:pt>
                <c:pt idx="164">
                  <c:v>13:28</c:v>
                </c:pt>
                <c:pt idx="165">
                  <c:v>13:29</c:v>
                </c:pt>
                <c:pt idx="166">
                  <c:v>13:30</c:v>
                </c:pt>
                <c:pt idx="167">
                  <c:v>13:31</c:v>
                </c:pt>
                <c:pt idx="168">
                  <c:v>13:32</c:v>
                </c:pt>
                <c:pt idx="169">
                  <c:v>13:33</c:v>
                </c:pt>
                <c:pt idx="170">
                  <c:v>13:34</c:v>
                </c:pt>
                <c:pt idx="171">
                  <c:v>13:35</c:v>
                </c:pt>
                <c:pt idx="172">
                  <c:v>13:36</c:v>
                </c:pt>
                <c:pt idx="173">
                  <c:v>13:37</c:v>
                </c:pt>
                <c:pt idx="174">
                  <c:v>13:38</c:v>
                </c:pt>
                <c:pt idx="175">
                  <c:v>13:39</c:v>
                </c:pt>
                <c:pt idx="176">
                  <c:v>13:40</c:v>
                </c:pt>
                <c:pt idx="177">
                  <c:v>13:41</c:v>
                </c:pt>
                <c:pt idx="178">
                  <c:v>13:42</c:v>
                </c:pt>
                <c:pt idx="179">
                  <c:v>13:43</c:v>
                </c:pt>
                <c:pt idx="180">
                  <c:v>13:44</c:v>
                </c:pt>
                <c:pt idx="181">
                  <c:v>13:45</c:v>
                </c:pt>
                <c:pt idx="182">
                  <c:v>13:46</c:v>
                </c:pt>
                <c:pt idx="183">
                  <c:v>13:47</c:v>
                </c:pt>
                <c:pt idx="184">
                  <c:v>13:48</c:v>
                </c:pt>
                <c:pt idx="185">
                  <c:v>13:49</c:v>
                </c:pt>
                <c:pt idx="186">
                  <c:v>13:50</c:v>
                </c:pt>
                <c:pt idx="187">
                  <c:v>13:51</c:v>
                </c:pt>
                <c:pt idx="188">
                  <c:v>13:52</c:v>
                </c:pt>
                <c:pt idx="189">
                  <c:v>13:53</c:v>
                </c:pt>
                <c:pt idx="190">
                  <c:v>13:54</c:v>
                </c:pt>
                <c:pt idx="191">
                  <c:v>13:55</c:v>
                </c:pt>
                <c:pt idx="192">
                  <c:v>13:56</c:v>
                </c:pt>
                <c:pt idx="193">
                  <c:v>13:57</c:v>
                </c:pt>
                <c:pt idx="194">
                  <c:v>13:58</c:v>
                </c:pt>
                <c:pt idx="195">
                  <c:v>13:59</c:v>
                </c:pt>
                <c:pt idx="196">
                  <c:v>14:00</c:v>
                </c:pt>
                <c:pt idx="197">
                  <c:v>14:01</c:v>
                </c:pt>
                <c:pt idx="198">
                  <c:v>14:02</c:v>
                </c:pt>
                <c:pt idx="199">
                  <c:v>14:03</c:v>
                </c:pt>
                <c:pt idx="200">
                  <c:v>14:04</c:v>
                </c:pt>
                <c:pt idx="201">
                  <c:v>14:05</c:v>
                </c:pt>
                <c:pt idx="202">
                  <c:v>14:06</c:v>
                </c:pt>
                <c:pt idx="203">
                  <c:v>14:07</c:v>
                </c:pt>
                <c:pt idx="204">
                  <c:v>14:08</c:v>
                </c:pt>
                <c:pt idx="205">
                  <c:v>14:09</c:v>
                </c:pt>
                <c:pt idx="206">
                  <c:v>14:10</c:v>
                </c:pt>
                <c:pt idx="207">
                  <c:v>14:11</c:v>
                </c:pt>
                <c:pt idx="208">
                  <c:v>14:12</c:v>
                </c:pt>
                <c:pt idx="209">
                  <c:v>14:13</c:v>
                </c:pt>
                <c:pt idx="210">
                  <c:v>14:14</c:v>
                </c:pt>
                <c:pt idx="211">
                  <c:v>14:15</c:v>
                </c:pt>
                <c:pt idx="212">
                  <c:v>14:16</c:v>
                </c:pt>
                <c:pt idx="213">
                  <c:v>14:17</c:v>
                </c:pt>
                <c:pt idx="214">
                  <c:v>14:18</c:v>
                </c:pt>
                <c:pt idx="215">
                  <c:v>14:19</c:v>
                </c:pt>
                <c:pt idx="216">
                  <c:v>14:20</c:v>
                </c:pt>
                <c:pt idx="217">
                  <c:v>14:21</c:v>
                </c:pt>
                <c:pt idx="218">
                  <c:v>14:22</c:v>
                </c:pt>
                <c:pt idx="219">
                  <c:v>14:23</c:v>
                </c:pt>
                <c:pt idx="220">
                  <c:v>14:24</c:v>
                </c:pt>
                <c:pt idx="221">
                  <c:v>14:25</c:v>
                </c:pt>
                <c:pt idx="222">
                  <c:v>14:26</c:v>
                </c:pt>
              </c:strCache>
            </c:strRef>
          </c:cat>
          <c:val>
            <c:numRef>
              <c:f>'Intraday basis spread'!$R$8:$R$230</c:f>
              <c:numCache>
                <c:formatCode>General</c:formatCode>
                <c:ptCount val="223"/>
                <c:pt idx="0">
                  <c:v>58</c:v>
                </c:pt>
                <c:pt idx="1">
                  <c:v>94</c:v>
                </c:pt>
                <c:pt idx="2">
                  <c:v>38</c:v>
                </c:pt>
                <c:pt idx="3">
                  <c:v>23</c:v>
                </c:pt>
                <c:pt idx="4">
                  <c:v>58</c:v>
                </c:pt>
                <c:pt idx="5">
                  <c:v>38</c:v>
                </c:pt>
                <c:pt idx="6">
                  <c:v>34</c:v>
                </c:pt>
                <c:pt idx="7">
                  <c:v>59</c:v>
                </c:pt>
                <c:pt idx="8">
                  <c:v>115</c:v>
                </c:pt>
                <c:pt idx="9">
                  <c:v>80</c:v>
                </c:pt>
                <c:pt idx="10">
                  <c:v>39</c:v>
                </c:pt>
                <c:pt idx="11">
                  <c:v>128</c:v>
                </c:pt>
                <c:pt idx="12">
                  <c:v>115</c:v>
                </c:pt>
                <c:pt idx="13">
                  <c:v>26</c:v>
                </c:pt>
                <c:pt idx="14">
                  <c:v>48</c:v>
                </c:pt>
                <c:pt idx="15">
                  <c:v>80</c:v>
                </c:pt>
                <c:pt idx="16">
                  <c:v>32</c:v>
                </c:pt>
                <c:pt idx="17">
                  <c:v>34</c:v>
                </c:pt>
                <c:pt idx="18">
                  <c:v>43</c:v>
                </c:pt>
                <c:pt idx="19">
                  <c:v>47</c:v>
                </c:pt>
                <c:pt idx="20">
                  <c:v>27</c:v>
                </c:pt>
                <c:pt idx="21">
                  <c:v>35</c:v>
                </c:pt>
                <c:pt idx="22">
                  <c:v>26</c:v>
                </c:pt>
                <c:pt idx="23">
                  <c:v>52</c:v>
                </c:pt>
                <c:pt idx="24">
                  <c:v>61</c:v>
                </c:pt>
                <c:pt idx="25">
                  <c:v>46</c:v>
                </c:pt>
                <c:pt idx="26">
                  <c:v>76</c:v>
                </c:pt>
                <c:pt idx="27">
                  <c:v>52</c:v>
                </c:pt>
                <c:pt idx="28">
                  <c:v>35</c:v>
                </c:pt>
                <c:pt idx="29">
                  <c:v>42</c:v>
                </c:pt>
                <c:pt idx="30">
                  <c:v>65</c:v>
                </c:pt>
                <c:pt idx="31">
                  <c:v>68</c:v>
                </c:pt>
                <c:pt idx="32">
                  <c:v>31</c:v>
                </c:pt>
                <c:pt idx="33">
                  <c:v>51</c:v>
                </c:pt>
                <c:pt idx="34">
                  <c:v>64</c:v>
                </c:pt>
                <c:pt idx="35">
                  <c:v>68</c:v>
                </c:pt>
                <c:pt idx="36">
                  <c:v>80</c:v>
                </c:pt>
                <c:pt idx="37">
                  <c:v>28</c:v>
                </c:pt>
                <c:pt idx="38">
                  <c:v>31</c:v>
                </c:pt>
                <c:pt idx="39">
                  <c:v>91</c:v>
                </c:pt>
                <c:pt idx="40">
                  <c:v>42</c:v>
                </c:pt>
                <c:pt idx="41">
                  <c:v>50</c:v>
                </c:pt>
                <c:pt idx="42">
                  <c:v>75</c:v>
                </c:pt>
                <c:pt idx="43">
                  <c:v>59</c:v>
                </c:pt>
                <c:pt idx="44">
                  <c:v>61</c:v>
                </c:pt>
                <c:pt idx="45">
                  <c:v>63</c:v>
                </c:pt>
                <c:pt idx="46">
                  <c:v>48</c:v>
                </c:pt>
                <c:pt idx="47">
                  <c:v>105</c:v>
                </c:pt>
                <c:pt idx="48">
                  <c:v>86</c:v>
                </c:pt>
                <c:pt idx="49">
                  <c:v>58</c:v>
                </c:pt>
                <c:pt idx="50">
                  <c:v>35</c:v>
                </c:pt>
                <c:pt idx="51">
                  <c:v>78</c:v>
                </c:pt>
                <c:pt idx="52">
                  <c:v>59</c:v>
                </c:pt>
                <c:pt idx="53">
                  <c:v>33</c:v>
                </c:pt>
                <c:pt idx="54">
                  <c:v>166</c:v>
                </c:pt>
                <c:pt idx="55">
                  <c:v>84</c:v>
                </c:pt>
                <c:pt idx="56">
                  <c:v>42</c:v>
                </c:pt>
                <c:pt idx="57">
                  <c:v>63</c:v>
                </c:pt>
                <c:pt idx="58">
                  <c:v>49</c:v>
                </c:pt>
                <c:pt idx="59">
                  <c:v>73</c:v>
                </c:pt>
                <c:pt idx="60">
                  <c:v>60</c:v>
                </c:pt>
                <c:pt idx="61">
                  <c:v>70</c:v>
                </c:pt>
                <c:pt idx="62">
                  <c:v>59</c:v>
                </c:pt>
                <c:pt idx="63">
                  <c:v>67</c:v>
                </c:pt>
                <c:pt idx="64">
                  <c:v>44</c:v>
                </c:pt>
                <c:pt idx="65">
                  <c:v>47</c:v>
                </c:pt>
                <c:pt idx="66">
                  <c:v>69</c:v>
                </c:pt>
                <c:pt idx="67">
                  <c:v>62</c:v>
                </c:pt>
                <c:pt idx="68">
                  <c:v>44</c:v>
                </c:pt>
                <c:pt idx="69">
                  <c:v>46</c:v>
                </c:pt>
                <c:pt idx="70">
                  <c:v>40</c:v>
                </c:pt>
                <c:pt idx="71">
                  <c:v>49</c:v>
                </c:pt>
                <c:pt idx="72">
                  <c:v>27</c:v>
                </c:pt>
                <c:pt idx="73">
                  <c:v>29</c:v>
                </c:pt>
                <c:pt idx="74">
                  <c:v>26</c:v>
                </c:pt>
                <c:pt idx="75">
                  <c:v>78</c:v>
                </c:pt>
                <c:pt idx="76">
                  <c:v>41</c:v>
                </c:pt>
                <c:pt idx="77">
                  <c:v>37</c:v>
                </c:pt>
                <c:pt idx="78">
                  <c:v>86</c:v>
                </c:pt>
                <c:pt idx="79">
                  <c:v>27</c:v>
                </c:pt>
                <c:pt idx="80">
                  <c:v>44</c:v>
                </c:pt>
                <c:pt idx="81">
                  <c:v>41</c:v>
                </c:pt>
                <c:pt idx="82">
                  <c:v>45</c:v>
                </c:pt>
                <c:pt idx="83">
                  <c:v>48</c:v>
                </c:pt>
                <c:pt idx="84">
                  <c:v>47</c:v>
                </c:pt>
                <c:pt idx="85">
                  <c:v>56</c:v>
                </c:pt>
                <c:pt idx="86">
                  <c:v>55</c:v>
                </c:pt>
                <c:pt idx="87">
                  <c:v>71</c:v>
                </c:pt>
                <c:pt idx="88">
                  <c:v>42</c:v>
                </c:pt>
                <c:pt idx="89">
                  <c:v>98</c:v>
                </c:pt>
                <c:pt idx="90">
                  <c:v>80</c:v>
                </c:pt>
                <c:pt idx="91">
                  <c:v>69</c:v>
                </c:pt>
                <c:pt idx="92">
                  <c:v>87</c:v>
                </c:pt>
                <c:pt idx="93">
                  <c:v>54</c:v>
                </c:pt>
                <c:pt idx="94">
                  <c:v>73</c:v>
                </c:pt>
                <c:pt idx="95">
                  <c:v>82</c:v>
                </c:pt>
                <c:pt idx="96">
                  <c:v>66</c:v>
                </c:pt>
                <c:pt idx="97">
                  <c:v>64</c:v>
                </c:pt>
                <c:pt idx="98">
                  <c:v>50</c:v>
                </c:pt>
                <c:pt idx="99">
                  <c:v>44</c:v>
                </c:pt>
                <c:pt idx="100">
                  <c:v>36</c:v>
                </c:pt>
                <c:pt idx="101">
                  <c:v>49</c:v>
                </c:pt>
                <c:pt idx="102">
                  <c:v>114</c:v>
                </c:pt>
                <c:pt idx="103">
                  <c:v>101</c:v>
                </c:pt>
                <c:pt idx="104">
                  <c:v>62</c:v>
                </c:pt>
                <c:pt idx="105">
                  <c:v>32</c:v>
                </c:pt>
                <c:pt idx="106">
                  <c:v>93</c:v>
                </c:pt>
                <c:pt idx="107">
                  <c:v>40</c:v>
                </c:pt>
                <c:pt idx="108">
                  <c:v>33</c:v>
                </c:pt>
                <c:pt idx="109">
                  <c:v>74</c:v>
                </c:pt>
                <c:pt idx="110">
                  <c:v>79</c:v>
                </c:pt>
                <c:pt idx="111">
                  <c:v>64</c:v>
                </c:pt>
                <c:pt idx="112">
                  <c:v>53</c:v>
                </c:pt>
                <c:pt idx="113">
                  <c:v>134</c:v>
                </c:pt>
                <c:pt idx="114">
                  <c:v>62</c:v>
                </c:pt>
                <c:pt idx="115">
                  <c:v>43</c:v>
                </c:pt>
                <c:pt idx="116">
                  <c:v>94</c:v>
                </c:pt>
                <c:pt idx="117">
                  <c:v>49</c:v>
                </c:pt>
                <c:pt idx="118">
                  <c:v>67</c:v>
                </c:pt>
                <c:pt idx="119">
                  <c:v>66</c:v>
                </c:pt>
                <c:pt idx="120">
                  <c:v>90</c:v>
                </c:pt>
                <c:pt idx="121">
                  <c:v>118</c:v>
                </c:pt>
                <c:pt idx="122">
                  <c:v>55</c:v>
                </c:pt>
                <c:pt idx="123">
                  <c:v>120</c:v>
                </c:pt>
                <c:pt idx="124">
                  <c:v>190</c:v>
                </c:pt>
                <c:pt idx="125">
                  <c:v>67</c:v>
                </c:pt>
                <c:pt idx="126">
                  <c:v>104</c:v>
                </c:pt>
                <c:pt idx="127">
                  <c:v>91</c:v>
                </c:pt>
                <c:pt idx="128">
                  <c:v>61</c:v>
                </c:pt>
                <c:pt idx="129">
                  <c:v>111</c:v>
                </c:pt>
                <c:pt idx="130">
                  <c:v>82</c:v>
                </c:pt>
                <c:pt idx="131">
                  <c:v>75</c:v>
                </c:pt>
                <c:pt idx="132">
                  <c:v>59</c:v>
                </c:pt>
                <c:pt idx="133">
                  <c:v>109</c:v>
                </c:pt>
                <c:pt idx="134">
                  <c:v>107</c:v>
                </c:pt>
                <c:pt idx="135">
                  <c:v>1</c:v>
                </c:pt>
                <c:pt idx="136">
                  <c:v>77</c:v>
                </c:pt>
                <c:pt idx="137">
                  <c:v>107</c:v>
                </c:pt>
                <c:pt idx="138">
                  <c:v>61</c:v>
                </c:pt>
                <c:pt idx="139">
                  <c:v>82</c:v>
                </c:pt>
                <c:pt idx="140">
                  <c:v>39</c:v>
                </c:pt>
                <c:pt idx="141">
                  <c:v>42</c:v>
                </c:pt>
                <c:pt idx="142">
                  <c:v>103</c:v>
                </c:pt>
                <c:pt idx="143">
                  <c:v>58</c:v>
                </c:pt>
                <c:pt idx="144">
                  <c:v>74</c:v>
                </c:pt>
                <c:pt idx="145">
                  <c:v>79</c:v>
                </c:pt>
                <c:pt idx="146">
                  <c:v>133</c:v>
                </c:pt>
                <c:pt idx="147">
                  <c:v>141</c:v>
                </c:pt>
                <c:pt idx="148">
                  <c:v>43</c:v>
                </c:pt>
                <c:pt idx="149">
                  <c:v>72</c:v>
                </c:pt>
                <c:pt idx="150">
                  <c:v>65</c:v>
                </c:pt>
                <c:pt idx="151">
                  <c:v>34</c:v>
                </c:pt>
                <c:pt idx="152">
                  <c:v>58</c:v>
                </c:pt>
                <c:pt idx="153">
                  <c:v>65</c:v>
                </c:pt>
                <c:pt idx="154">
                  <c:v>34</c:v>
                </c:pt>
                <c:pt idx="155">
                  <c:v>66</c:v>
                </c:pt>
                <c:pt idx="156">
                  <c:v>55</c:v>
                </c:pt>
                <c:pt idx="157">
                  <c:v>74</c:v>
                </c:pt>
                <c:pt idx="158">
                  <c:v>77</c:v>
                </c:pt>
                <c:pt idx="159">
                  <c:v>39</c:v>
                </c:pt>
                <c:pt idx="160">
                  <c:v>32</c:v>
                </c:pt>
                <c:pt idx="161">
                  <c:v>39</c:v>
                </c:pt>
                <c:pt idx="162">
                  <c:v>52</c:v>
                </c:pt>
                <c:pt idx="163">
                  <c:v>49</c:v>
                </c:pt>
                <c:pt idx="164">
                  <c:v>39</c:v>
                </c:pt>
                <c:pt idx="165">
                  <c:v>38</c:v>
                </c:pt>
                <c:pt idx="166">
                  <c:v>80</c:v>
                </c:pt>
                <c:pt idx="167">
                  <c:v>115</c:v>
                </c:pt>
                <c:pt idx="168">
                  <c:v>84</c:v>
                </c:pt>
                <c:pt idx="169">
                  <c:v>59</c:v>
                </c:pt>
                <c:pt idx="170">
                  <c:v>71</c:v>
                </c:pt>
                <c:pt idx="171">
                  <c:v>50</c:v>
                </c:pt>
                <c:pt idx="172">
                  <c:v>44</c:v>
                </c:pt>
                <c:pt idx="173">
                  <c:v>79</c:v>
                </c:pt>
                <c:pt idx="174">
                  <c:v>124</c:v>
                </c:pt>
                <c:pt idx="175">
                  <c:v>23</c:v>
                </c:pt>
                <c:pt idx="176">
                  <c:v>72</c:v>
                </c:pt>
                <c:pt idx="177">
                  <c:v>34</c:v>
                </c:pt>
                <c:pt idx="178">
                  <c:v>57</c:v>
                </c:pt>
                <c:pt idx="179">
                  <c:v>62</c:v>
                </c:pt>
                <c:pt idx="180">
                  <c:v>34</c:v>
                </c:pt>
                <c:pt idx="181">
                  <c:v>41</c:v>
                </c:pt>
                <c:pt idx="182">
                  <c:v>52</c:v>
                </c:pt>
                <c:pt idx="183">
                  <c:v>47</c:v>
                </c:pt>
                <c:pt idx="184">
                  <c:v>23</c:v>
                </c:pt>
                <c:pt idx="185">
                  <c:v>33</c:v>
                </c:pt>
                <c:pt idx="186">
                  <c:v>42</c:v>
                </c:pt>
                <c:pt idx="187">
                  <c:v>111</c:v>
                </c:pt>
                <c:pt idx="188">
                  <c:v>60</c:v>
                </c:pt>
                <c:pt idx="189">
                  <c:v>69</c:v>
                </c:pt>
                <c:pt idx="190">
                  <c:v>47</c:v>
                </c:pt>
                <c:pt idx="191">
                  <c:v>41</c:v>
                </c:pt>
                <c:pt idx="192">
                  <c:v>84</c:v>
                </c:pt>
                <c:pt idx="193">
                  <c:v>95</c:v>
                </c:pt>
                <c:pt idx="194">
                  <c:v>76</c:v>
                </c:pt>
                <c:pt idx="195">
                  <c:v>52</c:v>
                </c:pt>
                <c:pt idx="196">
                  <c:v>32</c:v>
                </c:pt>
                <c:pt idx="197">
                  <c:v>61</c:v>
                </c:pt>
                <c:pt idx="198">
                  <c:v>22</c:v>
                </c:pt>
                <c:pt idx="199">
                  <c:v>70</c:v>
                </c:pt>
                <c:pt idx="200">
                  <c:v>73</c:v>
                </c:pt>
                <c:pt idx="201">
                  <c:v>113</c:v>
                </c:pt>
                <c:pt idx="202">
                  <c:v>29</c:v>
                </c:pt>
                <c:pt idx="203">
                  <c:v>102</c:v>
                </c:pt>
                <c:pt idx="204">
                  <c:v>116</c:v>
                </c:pt>
                <c:pt idx="205">
                  <c:v>113</c:v>
                </c:pt>
                <c:pt idx="206">
                  <c:v>99</c:v>
                </c:pt>
                <c:pt idx="207">
                  <c:v>40</c:v>
                </c:pt>
                <c:pt idx="208">
                  <c:v>134</c:v>
                </c:pt>
                <c:pt idx="209">
                  <c:v>56</c:v>
                </c:pt>
                <c:pt idx="210">
                  <c:v>96</c:v>
                </c:pt>
                <c:pt idx="211">
                  <c:v>86</c:v>
                </c:pt>
                <c:pt idx="212">
                  <c:v>89</c:v>
                </c:pt>
                <c:pt idx="213">
                  <c:v>54</c:v>
                </c:pt>
                <c:pt idx="214">
                  <c:v>117</c:v>
                </c:pt>
                <c:pt idx="215">
                  <c:v>75</c:v>
                </c:pt>
                <c:pt idx="216">
                  <c:v>43</c:v>
                </c:pt>
                <c:pt idx="217">
                  <c:v>51</c:v>
                </c:pt>
                <c:pt idx="218">
                  <c:v>84</c:v>
                </c:pt>
                <c:pt idx="219">
                  <c:v>62</c:v>
                </c:pt>
                <c:pt idx="220">
                  <c:v>70</c:v>
                </c:pt>
                <c:pt idx="221">
                  <c:v>88</c:v>
                </c:pt>
                <c:pt idx="222">
                  <c:v>119</c:v>
                </c:pt>
              </c:numCache>
            </c:numRef>
          </c:val>
          <c:extLst xmlns:c16r2="http://schemas.microsoft.com/office/drawing/2015/06/chart">
            <c:ext xmlns:c16="http://schemas.microsoft.com/office/drawing/2014/chart" uri="{C3380CC4-5D6E-409C-BE32-E72D297353CC}">
              <c16:uniqueId val="{00000000-05AC-4366-9891-BB3D6ECBF97B}"/>
            </c:ext>
          </c:extLst>
        </c:ser>
        <c:dLbls>
          <c:showLegendKey val="0"/>
          <c:showVal val="0"/>
          <c:showCatName val="0"/>
          <c:showSerName val="0"/>
          <c:showPercent val="0"/>
          <c:showBubbleSize val="0"/>
        </c:dLbls>
        <c:gapWidth val="150"/>
        <c:axId val="421875712"/>
        <c:axId val="453946768"/>
      </c:barChart>
      <c:lineChart>
        <c:grouping val="standard"/>
        <c:varyColors val="0"/>
        <c:ser>
          <c:idx val="0"/>
          <c:order val="0"/>
          <c:tx>
            <c:strRef>
              <c:f>'Intraday basis spread'!$Q$7</c:f>
              <c:strCache>
                <c:ptCount val="1"/>
                <c:pt idx="0">
                  <c:v>VN30F2002</c:v>
                </c:pt>
              </c:strCache>
            </c:strRef>
          </c:tx>
          <c:spPr>
            <a:ln w="28575" cap="rnd">
              <a:solidFill>
                <a:schemeClr val="accent2"/>
              </a:solidFill>
              <a:round/>
            </a:ln>
            <a:effectLst/>
          </c:spPr>
          <c:marker>
            <c:symbol val="none"/>
          </c:marker>
          <c:cat>
            <c:strRef>
              <c:f>'Intraday basis spread'!$P$8:$P$230</c:f>
              <c:strCache>
                <c:ptCount val="223"/>
                <c:pt idx="0">
                  <c:v>09:15</c:v>
                </c:pt>
                <c:pt idx="1">
                  <c:v>09:16</c:v>
                </c:pt>
                <c:pt idx="2">
                  <c:v>09:17</c:v>
                </c:pt>
                <c:pt idx="3">
                  <c:v>09:18</c:v>
                </c:pt>
                <c:pt idx="4">
                  <c:v>09:19</c:v>
                </c:pt>
                <c:pt idx="5">
                  <c:v>09:20</c:v>
                </c:pt>
                <c:pt idx="6">
                  <c:v>09:21</c:v>
                </c:pt>
                <c:pt idx="7">
                  <c:v>09:22</c:v>
                </c:pt>
                <c:pt idx="8">
                  <c:v>09:23</c:v>
                </c:pt>
                <c:pt idx="9">
                  <c:v>09:24</c:v>
                </c:pt>
                <c:pt idx="10">
                  <c:v>09:25</c:v>
                </c:pt>
                <c:pt idx="11">
                  <c:v>09:26</c:v>
                </c:pt>
                <c:pt idx="12">
                  <c:v>09:27</c:v>
                </c:pt>
                <c:pt idx="13">
                  <c:v>09:28</c:v>
                </c:pt>
                <c:pt idx="14">
                  <c:v>09:29</c:v>
                </c:pt>
                <c:pt idx="15">
                  <c:v>09:30</c:v>
                </c:pt>
                <c:pt idx="16">
                  <c:v>09:31</c:v>
                </c:pt>
                <c:pt idx="17">
                  <c:v>09:32</c:v>
                </c:pt>
                <c:pt idx="18">
                  <c:v>09:33</c:v>
                </c:pt>
                <c:pt idx="19">
                  <c:v>09:34</c:v>
                </c:pt>
                <c:pt idx="20">
                  <c:v>09:35</c:v>
                </c:pt>
                <c:pt idx="21">
                  <c:v>09:36</c:v>
                </c:pt>
                <c:pt idx="22">
                  <c:v>09:37</c:v>
                </c:pt>
                <c:pt idx="23">
                  <c:v>09:38</c:v>
                </c:pt>
                <c:pt idx="24">
                  <c:v>09:39</c:v>
                </c:pt>
                <c:pt idx="25">
                  <c:v>09:40</c:v>
                </c:pt>
                <c:pt idx="26">
                  <c:v>09:41</c:v>
                </c:pt>
                <c:pt idx="27">
                  <c:v>09:42</c:v>
                </c:pt>
                <c:pt idx="28">
                  <c:v>09:43</c:v>
                </c:pt>
                <c:pt idx="29">
                  <c:v>09:44</c:v>
                </c:pt>
                <c:pt idx="30">
                  <c:v>09:45</c:v>
                </c:pt>
                <c:pt idx="31">
                  <c:v>09:46</c:v>
                </c:pt>
                <c:pt idx="32">
                  <c:v>09:47</c:v>
                </c:pt>
                <c:pt idx="33">
                  <c:v>09:48</c:v>
                </c:pt>
                <c:pt idx="34">
                  <c:v>09:49</c:v>
                </c:pt>
                <c:pt idx="35">
                  <c:v>09:50</c:v>
                </c:pt>
                <c:pt idx="36">
                  <c:v>09:51</c:v>
                </c:pt>
                <c:pt idx="37">
                  <c:v>09:52</c:v>
                </c:pt>
                <c:pt idx="38">
                  <c:v>09:53</c:v>
                </c:pt>
                <c:pt idx="39">
                  <c:v>09:54</c:v>
                </c:pt>
                <c:pt idx="40">
                  <c:v>09:55</c:v>
                </c:pt>
                <c:pt idx="41">
                  <c:v>09:56</c:v>
                </c:pt>
                <c:pt idx="42">
                  <c:v>09:57</c:v>
                </c:pt>
                <c:pt idx="43">
                  <c:v>09:58</c:v>
                </c:pt>
                <c:pt idx="44">
                  <c:v>09:59</c:v>
                </c:pt>
                <c:pt idx="45">
                  <c:v>10:00</c:v>
                </c:pt>
                <c:pt idx="46">
                  <c:v>10:01</c:v>
                </c:pt>
                <c:pt idx="47">
                  <c:v>10:02</c:v>
                </c:pt>
                <c:pt idx="48">
                  <c:v>10:03</c:v>
                </c:pt>
                <c:pt idx="49">
                  <c:v>10:04</c:v>
                </c:pt>
                <c:pt idx="50">
                  <c:v>10:05</c:v>
                </c:pt>
                <c:pt idx="51">
                  <c:v>10:06</c:v>
                </c:pt>
                <c:pt idx="52">
                  <c:v>10:07</c:v>
                </c:pt>
                <c:pt idx="53">
                  <c:v>10:08</c:v>
                </c:pt>
                <c:pt idx="54">
                  <c:v>10:09</c:v>
                </c:pt>
                <c:pt idx="55">
                  <c:v>10:10</c:v>
                </c:pt>
                <c:pt idx="56">
                  <c:v>10:11</c:v>
                </c:pt>
                <c:pt idx="57">
                  <c:v>10:12</c:v>
                </c:pt>
                <c:pt idx="58">
                  <c:v>10:13</c:v>
                </c:pt>
                <c:pt idx="59">
                  <c:v>10:14</c:v>
                </c:pt>
                <c:pt idx="60">
                  <c:v>10:15</c:v>
                </c:pt>
                <c:pt idx="61">
                  <c:v>10:16</c:v>
                </c:pt>
                <c:pt idx="62">
                  <c:v>10:17</c:v>
                </c:pt>
                <c:pt idx="63">
                  <c:v>10:18</c:v>
                </c:pt>
                <c:pt idx="64">
                  <c:v>10:19</c:v>
                </c:pt>
                <c:pt idx="65">
                  <c:v>10:20</c:v>
                </c:pt>
                <c:pt idx="66">
                  <c:v>10:21</c:v>
                </c:pt>
                <c:pt idx="67">
                  <c:v>10:22</c:v>
                </c:pt>
                <c:pt idx="68">
                  <c:v>10:23</c:v>
                </c:pt>
                <c:pt idx="69">
                  <c:v>10:24</c:v>
                </c:pt>
                <c:pt idx="70">
                  <c:v>10:25</c:v>
                </c:pt>
                <c:pt idx="71">
                  <c:v>10:26</c:v>
                </c:pt>
                <c:pt idx="72">
                  <c:v>10:27</c:v>
                </c:pt>
                <c:pt idx="73">
                  <c:v>10:28</c:v>
                </c:pt>
                <c:pt idx="74">
                  <c:v>10:29</c:v>
                </c:pt>
                <c:pt idx="75">
                  <c:v>10:30</c:v>
                </c:pt>
                <c:pt idx="76">
                  <c:v>10:31</c:v>
                </c:pt>
                <c:pt idx="77">
                  <c:v>10:32</c:v>
                </c:pt>
                <c:pt idx="78">
                  <c:v>10:33</c:v>
                </c:pt>
                <c:pt idx="79">
                  <c:v>10:34</c:v>
                </c:pt>
                <c:pt idx="80">
                  <c:v>10:35</c:v>
                </c:pt>
                <c:pt idx="81">
                  <c:v>10:36</c:v>
                </c:pt>
                <c:pt idx="82">
                  <c:v>10:37</c:v>
                </c:pt>
                <c:pt idx="83">
                  <c:v>10:38</c:v>
                </c:pt>
                <c:pt idx="84">
                  <c:v>10:39</c:v>
                </c:pt>
                <c:pt idx="85">
                  <c:v>10:40</c:v>
                </c:pt>
                <c:pt idx="86">
                  <c:v>10:41</c:v>
                </c:pt>
                <c:pt idx="87">
                  <c:v>10:42</c:v>
                </c:pt>
                <c:pt idx="88">
                  <c:v>10:43</c:v>
                </c:pt>
                <c:pt idx="89">
                  <c:v>10:44</c:v>
                </c:pt>
                <c:pt idx="90">
                  <c:v>10:45</c:v>
                </c:pt>
                <c:pt idx="91">
                  <c:v>10:46</c:v>
                </c:pt>
                <c:pt idx="92">
                  <c:v>10:47</c:v>
                </c:pt>
                <c:pt idx="93">
                  <c:v>10:48</c:v>
                </c:pt>
                <c:pt idx="94">
                  <c:v>10:49</c:v>
                </c:pt>
                <c:pt idx="95">
                  <c:v>10:50</c:v>
                </c:pt>
                <c:pt idx="96">
                  <c:v>10:51</c:v>
                </c:pt>
                <c:pt idx="97">
                  <c:v>10:52</c:v>
                </c:pt>
                <c:pt idx="98">
                  <c:v>10:53</c:v>
                </c:pt>
                <c:pt idx="99">
                  <c:v>10:54</c:v>
                </c:pt>
                <c:pt idx="100">
                  <c:v>10:55</c:v>
                </c:pt>
                <c:pt idx="101">
                  <c:v>10:56</c:v>
                </c:pt>
                <c:pt idx="102">
                  <c:v>10:57</c:v>
                </c:pt>
                <c:pt idx="103">
                  <c:v>10:58</c:v>
                </c:pt>
                <c:pt idx="104">
                  <c:v>10:59</c:v>
                </c:pt>
                <c:pt idx="105">
                  <c:v>11:00</c:v>
                </c:pt>
                <c:pt idx="106">
                  <c:v>11:01</c:v>
                </c:pt>
                <c:pt idx="107">
                  <c:v>11:02</c:v>
                </c:pt>
                <c:pt idx="108">
                  <c:v>11:03</c:v>
                </c:pt>
                <c:pt idx="109">
                  <c:v>11:04</c:v>
                </c:pt>
                <c:pt idx="110">
                  <c:v>11:05</c:v>
                </c:pt>
                <c:pt idx="111">
                  <c:v>11:06</c:v>
                </c:pt>
                <c:pt idx="112">
                  <c:v>11:07</c:v>
                </c:pt>
                <c:pt idx="113">
                  <c:v>11:08</c:v>
                </c:pt>
                <c:pt idx="114">
                  <c:v>11:09</c:v>
                </c:pt>
                <c:pt idx="115">
                  <c:v>11:10</c:v>
                </c:pt>
                <c:pt idx="116">
                  <c:v>11:11</c:v>
                </c:pt>
                <c:pt idx="117">
                  <c:v>11:12</c:v>
                </c:pt>
                <c:pt idx="118">
                  <c:v>11:13</c:v>
                </c:pt>
                <c:pt idx="119">
                  <c:v>11:14</c:v>
                </c:pt>
                <c:pt idx="120">
                  <c:v>11:15</c:v>
                </c:pt>
                <c:pt idx="121">
                  <c:v>11:16</c:v>
                </c:pt>
                <c:pt idx="122">
                  <c:v>11:17</c:v>
                </c:pt>
                <c:pt idx="123">
                  <c:v>11:18</c:v>
                </c:pt>
                <c:pt idx="124">
                  <c:v>11:19</c:v>
                </c:pt>
                <c:pt idx="125">
                  <c:v>11:20</c:v>
                </c:pt>
                <c:pt idx="126">
                  <c:v>11:21</c:v>
                </c:pt>
                <c:pt idx="127">
                  <c:v>11:22</c:v>
                </c:pt>
                <c:pt idx="128">
                  <c:v>11:23</c:v>
                </c:pt>
                <c:pt idx="129">
                  <c:v>11:24</c:v>
                </c:pt>
                <c:pt idx="130">
                  <c:v>11:25</c:v>
                </c:pt>
                <c:pt idx="131">
                  <c:v>11:26</c:v>
                </c:pt>
                <c:pt idx="132">
                  <c:v>11:27</c:v>
                </c:pt>
                <c:pt idx="133">
                  <c:v>11:28</c:v>
                </c:pt>
                <c:pt idx="134">
                  <c:v>11:29</c:v>
                </c:pt>
                <c:pt idx="135">
                  <c:v>11:30</c:v>
                </c:pt>
                <c:pt idx="136">
                  <c:v>13:00</c:v>
                </c:pt>
                <c:pt idx="137">
                  <c:v>13:01</c:v>
                </c:pt>
                <c:pt idx="138">
                  <c:v>13:02</c:v>
                </c:pt>
                <c:pt idx="139">
                  <c:v>13:03</c:v>
                </c:pt>
                <c:pt idx="140">
                  <c:v>13:04</c:v>
                </c:pt>
                <c:pt idx="141">
                  <c:v>13:05</c:v>
                </c:pt>
                <c:pt idx="142">
                  <c:v>13:06</c:v>
                </c:pt>
                <c:pt idx="143">
                  <c:v>13:07</c:v>
                </c:pt>
                <c:pt idx="144">
                  <c:v>13:08</c:v>
                </c:pt>
                <c:pt idx="145">
                  <c:v>13:09</c:v>
                </c:pt>
                <c:pt idx="146">
                  <c:v>13:10</c:v>
                </c:pt>
                <c:pt idx="147">
                  <c:v>13:11</c:v>
                </c:pt>
                <c:pt idx="148">
                  <c:v>13:12</c:v>
                </c:pt>
                <c:pt idx="149">
                  <c:v>13:13</c:v>
                </c:pt>
                <c:pt idx="150">
                  <c:v>13:14</c:v>
                </c:pt>
                <c:pt idx="151">
                  <c:v>13:15</c:v>
                </c:pt>
                <c:pt idx="152">
                  <c:v>13:16</c:v>
                </c:pt>
                <c:pt idx="153">
                  <c:v>13:17</c:v>
                </c:pt>
                <c:pt idx="154">
                  <c:v>13:18</c:v>
                </c:pt>
                <c:pt idx="155">
                  <c:v>13:19</c:v>
                </c:pt>
                <c:pt idx="156">
                  <c:v>13:20</c:v>
                </c:pt>
                <c:pt idx="157">
                  <c:v>13:21</c:v>
                </c:pt>
                <c:pt idx="158">
                  <c:v>13:22</c:v>
                </c:pt>
                <c:pt idx="159">
                  <c:v>13:23</c:v>
                </c:pt>
                <c:pt idx="160">
                  <c:v>13:24</c:v>
                </c:pt>
                <c:pt idx="161">
                  <c:v>13:25</c:v>
                </c:pt>
                <c:pt idx="162">
                  <c:v>13:26</c:v>
                </c:pt>
                <c:pt idx="163">
                  <c:v>13:27</c:v>
                </c:pt>
                <c:pt idx="164">
                  <c:v>13:28</c:v>
                </c:pt>
                <c:pt idx="165">
                  <c:v>13:29</c:v>
                </c:pt>
                <c:pt idx="166">
                  <c:v>13:30</c:v>
                </c:pt>
                <c:pt idx="167">
                  <c:v>13:31</c:v>
                </c:pt>
                <c:pt idx="168">
                  <c:v>13:32</c:v>
                </c:pt>
                <c:pt idx="169">
                  <c:v>13:33</c:v>
                </c:pt>
                <c:pt idx="170">
                  <c:v>13:34</c:v>
                </c:pt>
                <c:pt idx="171">
                  <c:v>13:35</c:v>
                </c:pt>
                <c:pt idx="172">
                  <c:v>13:36</c:v>
                </c:pt>
                <c:pt idx="173">
                  <c:v>13:37</c:v>
                </c:pt>
                <c:pt idx="174">
                  <c:v>13:38</c:v>
                </c:pt>
                <c:pt idx="175">
                  <c:v>13:39</c:v>
                </c:pt>
                <c:pt idx="176">
                  <c:v>13:40</c:v>
                </c:pt>
                <c:pt idx="177">
                  <c:v>13:41</c:v>
                </c:pt>
                <c:pt idx="178">
                  <c:v>13:42</c:v>
                </c:pt>
                <c:pt idx="179">
                  <c:v>13:43</c:v>
                </c:pt>
                <c:pt idx="180">
                  <c:v>13:44</c:v>
                </c:pt>
                <c:pt idx="181">
                  <c:v>13:45</c:v>
                </c:pt>
                <c:pt idx="182">
                  <c:v>13:46</c:v>
                </c:pt>
                <c:pt idx="183">
                  <c:v>13:47</c:v>
                </c:pt>
                <c:pt idx="184">
                  <c:v>13:48</c:v>
                </c:pt>
                <c:pt idx="185">
                  <c:v>13:49</c:v>
                </c:pt>
                <c:pt idx="186">
                  <c:v>13:50</c:v>
                </c:pt>
                <c:pt idx="187">
                  <c:v>13:51</c:v>
                </c:pt>
                <c:pt idx="188">
                  <c:v>13:52</c:v>
                </c:pt>
                <c:pt idx="189">
                  <c:v>13:53</c:v>
                </c:pt>
                <c:pt idx="190">
                  <c:v>13:54</c:v>
                </c:pt>
                <c:pt idx="191">
                  <c:v>13:55</c:v>
                </c:pt>
                <c:pt idx="192">
                  <c:v>13:56</c:v>
                </c:pt>
                <c:pt idx="193">
                  <c:v>13:57</c:v>
                </c:pt>
                <c:pt idx="194">
                  <c:v>13:58</c:v>
                </c:pt>
                <c:pt idx="195">
                  <c:v>13:59</c:v>
                </c:pt>
                <c:pt idx="196">
                  <c:v>14:00</c:v>
                </c:pt>
                <c:pt idx="197">
                  <c:v>14:01</c:v>
                </c:pt>
                <c:pt idx="198">
                  <c:v>14:02</c:v>
                </c:pt>
                <c:pt idx="199">
                  <c:v>14:03</c:v>
                </c:pt>
                <c:pt idx="200">
                  <c:v>14:04</c:v>
                </c:pt>
                <c:pt idx="201">
                  <c:v>14:05</c:v>
                </c:pt>
                <c:pt idx="202">
                  <c:v>14:06</c:v>
                </c:pt>
                <c:pt idx="203">
                  <c:v>14:07</c:v>
                </c:pt>
                <c:pt idx="204">
                  <c:v>14:08</c:v>
                </c:pt>
                <c:pt idx="205">
                  <c:v>14:09</c:v>
                </c:pt>
                <c:pt idx="206">
                  <c:v>14:10</c:v>
                </c:pt>
                <c:pt idx="207">
                  <c:v>14:11</c:v>
                </c:pt>
                <c:pt idx="208">
                  <c:v>14:12</c:v>
                </c:pt>
                <c:pt idx="209">
                  <c:v>14:13</c:v>
                </c:pt>
                <c:pt idx="210">
                  <c:v>14:14</c:v>
                </c:pt>
                <c:pt idx="211">
                  <c:v>14:15</c:v>
                </c:pt>
                <c:pt idx="212">
                  <c:v>14:16</c:v>
                </c:pt>
                <c:pt idx="213">
                  <c:v>14:17</c:v>
                </c:pt>
                <c:pt idx="214">
                  <c:v>14:18</c:v>
                </c:pt>
                <c:pt idx="215">
                  <c:v>14:19</c:v>
                </c:pt>
                <c:pt idx="216">
                  <c:v>14:20</c:v>
                </c:pt>
                <c:pt idx="217">
                  <c:v>14:21</c:v>
                </c:pt>
                <c:pt idx="218">
                  <c:v>14:22</c:v>
                </c:pt>
                <c:pt idx="219">
                  <c:v>14:23</c:v>
                </c:pt>
                <c:pt idx="220">
                  <c:v>14:24</c:v>
                </c:pt>
                <c:pt idx="221">
                  <c:v>14:25</c:v>
                </c:pt>
                <c:pt idx="222">
                  <c:v>14:26</c:v>
                </c:pt>
              </c:strCache>
            </c:strRef>
          </c:cat>
          <c:val>
            <c:numRef>
              <c:f>'Intraday basis spread'!$Q$8:$Q$230</c:f>
              <c:numCache>
                <c:formatCode>General</c:formatCode>
                <c:ptCount val="223"/>
                <c:pt idx="0">
                  <c:v>846</c:v>
                </c:pt>
                <c:pt idx="1">
                  <c:v>846</c:v>
                </c:pt>
                <c:pt idx="2">
                  <c:v>845.1</c:v>
                </c:pt>
                <c:pt idx="3">
                  <c:v>844.3</c:v>
                </c:pt>
                <c:pt idx="4">
                  <c:v>844.5</c:v>
                </c:pt>
                <c:pt idx="5">
                  <c:v>844.9</c:v>
                </c:pt>
                <c:pt idx="6">
                  <c:v>845.2</c:v>
                </c:pt>
                <c:pt idx="7">
                  <c:v>845.6</c:v>
                </c:pt>
                <c:pt idx="8">
                  <c:v>846.3</c:v>
                </c:pt>
                <c:pt idx="9">
                  <c:v>847</c:v>
                </c:pt>
                <c:pt idx="10">
                  <c:v>846.7</c:v>
                </c:pt>
                <c:pt idx="11">
                  <c:v>847.5</c:v>
                </c:pt>
                <c:pt idx="12">
                  <c:v>847.2</c:v>
                </c:pt>
                <c:pt idx="13">
                  <c:v>847.3</c:v>
                </c:pt>
                <c:pt idx="14">
                  <c:v>846.3</c:v>
                </c:pt>
                <c:pt idx="15">
                  <c:v>845.8</c:v>
                </c:pt>
                <c:pt idx="16">
                  <c:v>845.1</c:v>
                </c:pt>
                <c:pt idx="17">
                  <c:v>845</c:v>
                </c:pt>
                <c:pt idx="18">
                  <c:v>845.7</c:v>
                </c:pt>
                <c:pt idx="19">
                  <c:v>846.1</c:v>
                </c:pt>
                <c:pt idx="20">
                  <c:v>846.8</c:v>
                </c:pt>
                <c:pt idx="21">
                  <c:v>846.5</c:v>
                </c:pt>
                <c:pt idx="22">
                  <c:v>846.1</c:v>
                </c:pt>
                <c:pt idx="23">
                  <c:v>846</c:v>
                </c:pt>
                <c:pt idx="24">
                  <c:v>846.5</c:v>
                </c:pt>
                <c:pt idx="25">
                  <c:v>846.8</c:v>
                </c:pt>
                <c:pt idx="26">
                  <c:v>847.4</c:v>
                </c:pt>
                <c:pt idx="27">
                  <c:v>846.7</c:v>
                </c:pt>
                <c:pt idx="28">
                  <c:v>847.1</c:v>
                </c:pt>
                <c:pt idx="29">
                  <c:v>848.5</c:v>
                </c:pt>
                <c:pt idx="30">
                  <c:v>848.8</c:v>
                </c:pt>
                <c:pt idx="31">
                  <c:v>849</c:v>
                </c:pt>
                <c:pt idx="32">
                  <c:v>849.5</c:v>
                </c:pt>
                <c:pt idx="33">
                  <c:v>850.7</c:v>
                </c:pt>
                <c:pt idx="34">
                  <c:v>850.2</c:v>
                </c:pt>
                <c:pt idx="35">
                  <c:v>850.4</c:v>
                </c:pt>
                <c:pt idx="36">
                  <c:v>849.5</c:v>
                </c:pt>
                <c:pt idx="37">
                  <c:v>849.5</c:v>
                </c:pt>
                <c:pt idx="38">
                  <c:v>850.3</c:v>
                </c:pt>
                <c:pt idx="39">
                  <c:v>849.4</c:v>
                </c:pt>
                <c:pt idx="40">
                  <c:v>849</c:v>
                </c:pt>
                <c:pt idx="41">
                  <c:v>849.3</c:v>
                </c:pt>
                <c:pt idx="42">
                  <c:v>849.2</c:v>
                </c:pt>
                <c:pt idx="43">
                  <c:v>848.5</c:v>
                </c:pt>
                <c:pt idx="44">
                  <c:v>848.8</c:v>
                </c:pt>
                <c:pt idx="45">
                  <c:v>848.6</c:v>
                </c:pt>
                <c:pt idx="46">
                  <c:v>848.8</c:v>
                </c:pt>
                <c:pt idx="47">
                  <c:v>848.8</c:v>
                </c:pt>
                <c:pt idx="48">
                  <c:v>849</c:v>
                </c:pt>
                <c:pt idx="49">
                  <c:v>849.1</c:v>
                </c:pt>
                <c:pt idx="50">
                  <c:v>849</c:v>
                </c:pt>
                <c:pt idx="51">
                  <c:v>848.7</c:v>
                </c:pt>
                <c:pt idx="52">
                  <c:v>848.8</c:v>
                </c:pt>
                <c:pt idx="53">
                  <c:v>848.7</c:v>
                </c:pt>
                <c:pt idx="54">
                  <c:v>848.5</c:v>
                </c:pt>
                <c:pt idx="55">
                  <c:v>849</c:v>
                </c:pt>
                <c:pt idx="56">
                  <c:v>849.9</c:v>
                </c:pt>
                <c:pt idx="57">
                  <c:v>850.3</c:v>
                </c:pt>
                <c:pt idx="58">
                  <c:v>850.2</c:v>
                </c:pt>
                <c:pt idx="59">
                  <c:v>849.7</c:v>
                </c:pt>
                <c:pt idx="60">
                  <c:v>850.5</c:v>
                </c:pt>
                <c:pt idx="61">
                  <c:v>850.7</c:v>
                </c:pt>
                <c:pt idx="62">
                  <c:v>850</c:v>
                </c:pt>
                <c:pt idx="63">
                  <c:v>849.7</c:v>
                </c:pt>
                <c:pt idx="64">
                  <c:v>849.4</c:v>
                </c:pt>
                <c:pt idx="65">
                  <c:v>849.8</c:v>
                </c:pt>
                <c:pt idx="66">
                  <c:v>850.3</c:v>
                </c:pt>
                <c:pt idx="67">
                  <c:v>850</c:v>
                </c:pt>
                <c:pt idx="68">
                  <c:v>850.3</c:v>
                </c:pt>
                <c:pt idx="69">
                  <c:v>850.9</c:v>
                </c:pt>
                <c:pt idx="70">
                  <c:v>851.5</c:v>
                </c:pt>
                <c:pt idx="71">
                  <c:v>851.5</c:v>
                </c:pt>
                <c:pt idx="72">
                  <c:v>851</c:v>
                </c:pt>
                <c:pt idx="73">
                  <c:v>851.3</c:v>
                </c:pt>
                <c:pt idx="74">
                  <c:v>851.2</c:v>
                </c:pt>
                <c:pt idx="75">
                  <c:v>851.2</c:v>
                </c:pt>
                <c:pt idx="76">
                  <c:v>851.2</c:v>
                </c:pt>
                <c:pt idx="77">
                  <c:v>850.5</c:v>
                </c:pt>
                <c:pt idx="78">
                  <c:v>849.8</c:v>
                </c:pt>
                <c:pt idx="79">
                  <c:v>850.8</c:v>
                </c:pt>
                <c:pt idx="80">
                  <c:v>850.5</c:v>
                </c:pt>
                <c:pt idx="81">
                  <c:v>850</c:v>
                </c:pt>
                <c:pt idx="82">
                  <c:v>849.7</c:v>
                </c:pt>
                <c:pt idx="83">
                  <c:v>849</c:v>
                </c:pt>
                <c:pt idx="84">
                  <c:v>849.2</c:v>
                </c:pt>
                <c:pt idx="85">
                  <c:v>848.6</c:v>
                </c:pt>
                <c:pt idx="86">
                  <c:v>847.8</c:v>
                </c:pt>
                <c:pt idx="87">
                  <c:v>848.1</c:v>
                </c:pt>
                <c:pt idx="88">
                  <c:v>848.3</c:v>
                </c:pt>
                <c:pt idx="89">
                  <c:v>848.5</c:v>
                </c:pt>
                <c:pt idx="90">
                  <c:v>848.2</c:v>
                </c:pt>
                <c:pt idx="91">
                  <c:v>847.5</c:v>
                </c:pt>
                <c:pt idx="92">
                  <c:v>848</c:v>
                </c:pt>
                <c:pt idx="93">
                  <c:v>848.4</c:v>
                </c:pt>
                <c:pt idx="94">
                  <c:v>847.9</c:v>
                </c:pt>
                <c:pt idx="95">
                  <c:v>848.3</c:v>
                </c:pt>
                <c:pt idx="96">
                  <c:v>849</c:v>
                </c:pt>
                <c:pt idx="97">
                  <c:v>848</c:v>
                </c:pt>
                <c:pt idx="98">
                  <c:v>848.5</c:v>
                </c:pt>
                <c:pt idx="99">
                  <c:v>849.1</c:v>
                </c:pt>
                <c:pt idx="100">
                  <c:v>849</c:v>
                </c:pt>
                <c:pt idx="101">
                  <c:v>849.1</c:v>
                </c:pt>
                <c:pt idx="102">
                  <c:v>849.5</c:v>
                </c:pt>
                <c:pt idx="103">
                  <c:v>849.7</c:v>
                </c:pt>
                <c:pt idx="104">
                  <c:v>849</c:v>
                </c:pt>
                <c:pt idx="105">
                  <c:v>849</c:v>
                </c:pt>
                <c:pt idx="106">
                  <c:v>848.9</c:v>
                </c:pt>
                <c:pt idx="107">
                  <c:v>849</c:v>
                </c:pt>
                <c:pt idx="108">
                  <c:v>849.3</c:v>
                </c:pt>
                <c:pt idx="109">
                  <c:v>849</c:v>
                </c:pt>
                <c:pt idx="110">
                  <c:v>849.2</c:v>
                </c:pt>
                <c:pt idx="111">
                  <c:v>848.9</c:v>
                </c:pt>
                <c:pt idx="112">
                  <c:v>849</c:v>
                </c:pt>
                <c:pt idx="113">
                  <c:v>849.5</c:v>
                </c:pt>
                <c:pt idx="114">
                  <c:v>849.4</c:v>
                </c:pt>
                <c:pt idx="115">
                  <c:v>849.6</c:v>
                </c:pt>
                <c:pt idx="116">
                  <c:v>850.8</c:v>
                </c:pt>
                <c:pt idx="117">
                  <c:v>851</c:v>
                </c:pt>
                <c:pt idx="118">
                  <c:v>851.2</c:v>
                </c:pt>
                <c:pt idx="119">
                  <c:v>852.5</c:v>
                </c:pt>
                <c:pt idx="120">
                  <c:v>851.9</c:v>
                </c:pt>
                <c:pt idx="121">
                  <c:v>852.6</c:v>
                </c:pt>
                <c:pt idx="122">
                  <c:v>853</c:v>
                </c:pt>
                <c:pt idx="123">
                  <c:v>853.1</c:v>
                </c:pt>
                <c:pt idx="124">
                  <c:v>854.5</c:v>
                </c:pt>
                <c:pt idx="125">
                  <c:v>855</c:v>
                </c:pt>
                <c:pt idx="126">
                  <c:v>855.6</c:v>
                </c:pt>
                <c:pt idx="127">
                  <c:v>856</c:v>
                </c:pt>
                <c:pt idx="128">
                  <c:v>855.5</c:v>
                </c:pt>
                <c:pt idx="129">
                  <c:v>855.9</c:v>
                </c:pt>
                <c:pt idx="130">
                  <c:v>855.3</c:v>
                </c:pt>
                <c:pt idx="131">
                  <c:v>855.3</c:v>
                </c:pt>
                <c:pt idx="132">
                  <c:v>855.6</c:v>
                </c:pt>
                <c:pt idx="133">
                  <c:v>856.7</c:v>
                </c:pt>
                <c:pt idx="134">
                  <c:v>856</c:v>
                </c:pt>
                <c:pt idx="135">
                  <c:v>855.9</c:v>
                </c:pt>
                <c:pt idx="136">
                  <c:v>859</c:v>
                </c:pt>
                <c:pt idx="137">
                  <c:v>858.3</c:v>
                </c:pt>
                <c:pt idx="138">
                  <c:v>858.9</c:v>
                </c:pt>
                <c:pt idx="139">
                  <c:v>857.8</c:v>
                </c:pt>
                <c:pt idx="140">
                  <c:v>858.2</c:v>
                </c:pt>
                <c:pt idx="141">
                  <c:v>858.7</c:v>
                </c:pt>
                <c:pt idx="142">
                  <c:v>858.9</c:v>
                </c:pt>
                <c:pt idx="143">
                  <c:v>858.6</c:v>
                </c:pt>
                <c:pt idx="144">
                  <c:v>858.3</c:v>
                </c:pt>
                <c:pt idx="145">
                  <c:v>858.5</c:v>
                </c:pt>
                <c:pt idx="146">
                  <c:v>857.8</c:v>
                </c:pt>
                <c:pt idx="147">
                  <c:v>857.9</c:v>
                </c:pt>
                <c:pt idx="148">
                  <c:v>857.3</c:v>
                </c:pt>
                <c:pt idx="149">
                  <c:v>857</c:v>
                </c:pt>
                <c:pt idx="150">
                  <c:v>857.2</c:v>
                </c:pt>
                <c:pt idx="151">
                  <c:v>856.7</c:v>
                </c:pt>
                <c:pt idx="152">
                  <c:v>856.4</c:v>
                </c:pt>
                <c:pt idx="153">
                  <c:v>857</c:v>
                </c:pt>
                <c:pt idx="154">
                  <c:v>856.7</c:v>
                </c:pt>
                <c:pt idx="155">
                  <c:v>856.8</c:v>
                </c:pt>
                <c:pt idx="156">
                  <c:v>856.3</c:v>
                </c:pt>
                <c:pt idx="157">
                  <c:v>857</c:v>
                </c:pt>
                <c:pt idx="158">
                  <c:v>856.9</c:v>
                </c:pt>
                <c:pt idx="159">
                  <c:v>856.3</c:v>
                </c:pt>
                <c:pt idx="160">
                  <c:v>856.5</c:v>
                </c:pt>
                <c:pt idx="161">
                  <c:v>856.6</c:v>
                </c:pt>
                <c:pt idx="162">
                  <c:v>856.8</c:v>
                </c:pt>
                <c:pt idx="163">
                  <c:v>856.9</c:v>
                </c:pt>
                <c:pt idx="164">
                  <c:v>857.2</c:v>
                </c:pt>
                <c:pt idx="165">
                  <c:v>857.2</c:v>
                </c:pt>
                <c:pt idx="166">
                  <c:v>856.7</c:v>
                </c:pt>
                <c:pt idx="167">
                  <c:v>857.3</c:v>
                </c:pt>
                <c:pt idx="168">
                  <c:v>857.6</c:v>
                </c:pt>
                <c:pt idx="169">
                  <c:v>857.4</c:v>
                </c:pt>
                <c:pt idx="170">
                  <c:v>857.1</c:v>
                </c:pt>
                <c:pt idx="171">
                  <c:v>856.8</c:v>
                </c:pt>
                <c:pt idx="172">
                  <c:v>856.6</c:v>
                </c:pt>
                <c:pt idx="173">
                  <c:v>856</c:v>
                </c:pt>
                <c:pt idx="174">
                  <c:v>855.8</c:v>
                </c:pt>
                <c:pt idx="175">
                  <c:v>856.3</c:v>
                </c:pt>
                <c:pt idx="176">
                  <c:v>856</c:v>
                </c:pt>
                <c:pt idx="177">
                  <c:v>856.3</c:v>
                </c:pt>
                <c:pt idx="178">
                  <c:v>856.2</c:v>
                </c:pt>
                <c:pt idx="179">
                  <c:v>855.6</c:v>
                </c:pt>
                <c:pt idx="180">
                  <c:v>856</c:v>
                </c:pt>
                <c:pt idx="181">
                  <c:v>856.7</c:v>
                </c:pt>
                <c:pt idx="182">
                  <c:v>856.3</c:v>
                </c:pt>
                <c:pt idx="183">
                  <c:v>856.3</c:v>
                </c:pt>
                <c:pt idx="184">
                  <c:v>856.4</c:v>
                </c:pt>
                <c:pt idx="185">
                  <c:v>856.5</c:v>
                </c:pt>
                <c:pt idx="186">
                  <c:v>857</c:v>
                </c:pt>
                <c:pt idx="187">
                  <c:v>856.6</c:v>
                </c:pt>
                <c:pt idx="188">
                  <c:v>857.2</c:v>
                </c:pt>
                <c:pt idx="189">
                  <c:v>858.4</c:v>
                </c:pt>
                <c:pt idx="190">
                  <c:v>858</c:v>
                </c:pt>
                <c:pt idx="191">
                  <c:v>857.8</c:v>
                </c:pt>
                <c:pt idx="192">
                  <c:v>858</c:v>
                </c:pt>
                <c:pt idx="193">
                  <c:v>857.5</c:v>
                </c:pt>
                <c:pt idx="194">
                  <c:v>856.6</c:v>
                </c:pt>
                <c:pt idx="195">
                  <c:v>857.2</c:v>
                </c:pt>
                <c:pt idx="196">
                  <c:v>857.5</c:v>
                </c:pt>
                <c:pt idx="197">
                  <c:v>857.5</c:v>
                </c:pt>
                <c:pt idx="198">
                  <c:v>858</c:v>
                </c:pt>
                <c:pt idx="199">
                  <c:v>858</c:v>
                </c:pt>
                <c:pt idx="200">
                  <c:v>858.5</c:v>
                </c:pt>
                <c:pt idx="201">
                  <c:v>858.8</c:v>
                </c:pt>
                <c:pt idx="202">
                  <c:v>859.7</c:v>
                </c:pt>
                <c:pt idx="203">
                  <c:v>860</c:v>
                </c:pt>
                <c:pt idx="204">
                  <c:v>859.6</c:v>
                </c:pt>
                <c:pt idx="205">
                  <c:v>859.6</c:v>
                </c:pt>
                <c:pt idx="206">
                  <c:v>859.7</c:v>
                </c:pt>
                <c:pt idx="207">
                  <c:v>859.6</c:v>
                </c:pt>
                <c:pt idx="208">
                  <c:v>859.9</c:v>
                </c:pt>
                <c:pt idx="209">
                  <c:v>859.8</c:v>
                </c:pt>
                <c:pt idx="210">
                  <c:v>860.7</c:v>
                </c:pt>
                <c:pt idx="211">
                  <c:v>860.3</c:v>
                </c:pt>
                <c:pt idx="212">
                  <c:v>860.1</c:v>
                </c:pt>
                <c:pt idx="213">
                  <c:v>859.8</c:v>
                </c:pt>
                <c:pt idx="214">
                  <c:v>859.8</c:v>
                </c:pt>
                <c:pt idx="215">
                  <c:v>859.8</c:v>
                </c:pt>
                <c:pt idx="216">
                  <c:v>860.3</c:v>
                </c:pt>
                <c:pt idx="217">
                  <c:v>860</c:v>
                </c:pt>
                <c:pt idx="218">
                  <c:v>860</c:v>
                </c:pt>
                <c:pt idx="219">
                  <c:v>860</c:v>
                </c:pt>
                <c:pt idx="220">
                  <c:v>861.1</c:v>
                </c:pt>
                <c:pt idx="221">
                  <c:v>861</c:v>
                </c:pt>
                <c:pt idx="222">
                  <c:v>860.6</c:v>
                </c:pt>
              </c:numCache>
            </c:numRef>
          </c:val>
          <c:smooth val="0"/>
          <c:extLst xmlns:c16r2="http://schemas.microsoft.com/office/drawing/2015/06/chart">
            <c:ext xmlns:c16="http://schemas.microsoft.com/office/drawing/2014/chart" uri="{C3380CC4-5D6E-409C-BE32-E72D297353CC}">
              <c16:uniqueId val="{00000001-05AC-4366-9891-BB3D6ECBF97B}"/>
            </c:ext>
          </c:extLst>
        </c:ser>
        <c:ser>
          <c:idx val="2"/>
          <c:order val="2"/>
          <c:tx>
            <c:strRef>
              <c:f>'Intraday basis spread'!$S$7</c:f>
              <c:strCache>
                <c:ptCount val="1"/>
                <c:pt idx="0">
                  <c:v>VN30</c:v>
                </c:pt>
              </c:strCache>
            </c:strRef>
          </c:tx>
          <c:spPr>
            <a:ln w="28575" cap="rnd">
              <a:solidFill>
                <a:schemeClr val="bg1">
                  <a:lumMod val="50000"/>
                </a:schemeClr>
              </a:solidFill>
              <a:round/>
            </a:ln>
            <a:effectLst/>
          </c:spPr>
          <c:marker>
            <c:symbol val="none"/>
          </c:marker>
          <c:cat>
            <c:strRef>
              <c:f>'Intraday basis spread'!$P$8:$P$230</c:f>
              <c:strCache>
                <c:ptCount val="223"/>
                <c:pt idx="0">
                  <c:v>09:15</c:v>
                </c:pt>
                <c:pt idx="1">
                  <c:v>09:16</c:v>
                </c:pt>
                <c:pt idx="2">
                  <c:v>09:17</c:v>
                </c:pt>
                <c:pt idx="3">
                  <c:v>09:18</c:v>
                </c:pt>
                <c:pt idx="4">
                  <c:v>09:19</c:v>
                </c:pt>
                <c:pt idx="5">
                  <c:v>09:20</c:v>
                </c:pt>
                <c:pt idx="6">
                  <c:v>09:21</c:v>
                </c:pt>
                <c:pt idx="7">
                  <c:v>09:22</c:v>
                </c:pt>
                <c:pt idx="8">
                  <c:v>09:23</c:v>
                </c:pt>
                <c:pt idx="9">
                  <c:v>09:24</c:v>
                </c:pt>
                <c:pt idx="10">
                  <c:v>09:25</c:v>
                </c:pt>
                <c:pt idx="11">
                  <c:v>09:26</c:v>
                </c:pt>
                <c:pt idx="12">
                  <c:v>09:27</c:v>
                </c:pt>
                <c:pt idx="13">
                  <c:v>09:28</c:v>
                </c:pt>
                <c:pt idx="14">
                  <c:v>09:29</c:v>
                </c:pt>
                <c:pt idx="15">
                  <c:v>09:30</c:v>
                </c:pt>
                <c:pt idx="16">
                  <c:v>09:31</c:v>
                </c:pt>
                <c:pt idx="17">
                  <c:v>09:32</c:v>
                </c:pt>
                <c:pt idx="18">
                  <c:v>09:33</c:v>
                </c:pt>
                <c:pt idx="19">
                  <c:v>09:34</c:v>
                </c:pt>
                <c:pt idx="20">
                  <c:v>09:35</c:v>
                </c:pt>
                <c:pt idx="21">
                  <c:v>09:36</c:v>
                </c:pt>
                <c:pt idx="22">
                  <c:v>09:37</c:v>
                </c:pt>
                <c:pt idx="23">
                  <c:v>09:38</c:v>
                </c:pt>
                <c:pt idx="24">
                  <c:v>09:39</c:v>
                </c:pt>
                <c:pt idx="25">
                  <c:v>09:40</c:v>
                </c:pt>
                <c:pt idx="26">
                  <c:v>09:41</c:v>
                </c:pt>
                <c:pt idx="27">
                  <c:v>09:42</c:v>
                </c:pt>
                <c:pt idx="28">
                  <c:v>09:43</c:v>
                </c:pt>
                <c:pt idx="29">
                  <c:v>09:44</c:v>
                </c:pt>
                <c:pt idx="30">
                  <c:v>09:45</c:v>
                </c:pt>
                <c:pt idx="31">
                  <c:v>09:46</c:v>
                </c:pt>
                <c:pt idx="32">
                  <c:v>09:47</c:v>
                </c:pt>
                <c:pt idx="33">
                  <c:v>09:48</c:v>
                </c:pt>
                <c:pt idx="34">
                  <c:v>09:49</c:v>
                </c:pt>
                <c:pt idx="35">
                  <c:v>09:50</c:v>
                </c:pt>
                <c:pt idx="36">
                  <c:v>09:51</c:v>
                </c:pt>
                <c:pt idx="37">
                  <c:v>09:52</c:v>
                </c:pt>
                <c:pt idx="38">
                  <c:v>09:53</c:v>
                </c:pt>
                <c:pt idx="39">
                  <c:v>09:54</c:v>
                </c:pt>
                <c:pt idx="40">
                  <c:v>09:55</c:v>
                </c:pt>
                <c:pt idx="41">
                  <c:v>09:56</c:v>
                </c:pt>
                <c:pt idx="42">
                  <c:v>09:57</c:v>
                </c:pt>
                <c:pt idx="43">
                  <c:v>09:58</c:v>
                </c:pt>
                <c:pt idx="44">
                  <c:v>09:59</c:v>
                </c:pt>
                <c:pt idx="45">
                  <c:v>10:00</c:v>
                </c:pt>
                <c:pt idx="46">
                  <c:v>10:01</c:v>
                </c:pt>
                <c:pt idx="47">
                  <c:v>10:02</c:v>
                </c:pt>
                <c:pt idx="48">
                  <c:v>10:03</c:v>
                </c:pt>
                <c:pt idx="49">
                  <c:v>10:04</c:v>
                </c:pt>
                <c:pt idx="50">
                  <c:v>10:05</c:v>
                </c:pt>
                <c:pt idx="51">
                  <c:v>10:06</c:v>
                </c:pt>
                <c:pt idx="52">
                  <c:v>10:07</c:v>
                </c:pt>
                <c:pt idx="53">
                  <c:v>10:08</c:v>
                </c:pt>
                <c:pt idx="54">
                  <c:v>10:09</c:v>
                </c:pt>
                <c:pt idx="55">
                  <c:v>10:10</c:v>
                </c:pt>
                <c:pt idx="56">
                  <c:v>10:11</c:v>
                </c:pt>
                <c:pt idx="57">
                  <c:v>10:12</c:v>
                </c:pt>
                <c:pt idx="58">
                  <c:v>10:13</c:v>
                </c:pt>
                <c:pt idx="59">
                  <c:v>10:14</c:v>
                </c:pt>
                <c:pt idx="60">
                  <c:v>10:15</c:v>
                </c:pt>
                <c:pt idx="61">
                  <c:v>10:16</c:v>
                </c:pt>
                <c:pt idx="62">
                  <c:v>10:17</c:v>
                </c:pt>
                <c:pt idx="63">
                  <c:v>10:18</c:v>
                </c:pt>
                <c:pt idx="64">
                  <c:v>10:19</c:v>
                </c:pt>
                <c:pt idx="65">
                  <c:v>10:20</c:v>
                </c:pt>
                <c:pt idx="66">
                  <c:v>10:21</c:v>
                </c:pt>
                <c:pt idx="67">
                  <c:v>10:22</c:v>
                </c:pt>
                <c:pt idx="68">
                  <c:v>10:23</c:v>
                </c:pt>
                <c:pt idx="69">
                  <c:v>10:24</c:v>
                </c:pt>
                <c:pt idx="70">
                  <c:v>10:25</c:v>
                </c:pt>
                <c:pt idx="71">
                  <c:v>10:26</c:v>
                </c:pt>
                <c:pt idx="72">
                  <c:v>10:27</c:v>
                </c:pt>
                <c:pt idx="73">
                  <c:v>10:28</c:v>
                </c:pt>
                <c:pt idx="74">
                  <c:v>10:29</c:v>
                </c:pt>
                <c:pt idx="75">
                  <c:v>10:30</c:v>
                </c:pt>
                <c:pt idx="76">
                  <c:v>10:31</c:v>
                </c:pt>
                <c:pt idx="77">
                  <c:v>10:32</c:v>
                </c:pt>
                <c:pt idx="78">
                  <c:v>10:33</c:v>
                </c:pt>
                <c:pt idx="79">
                  <c:v>10:34</c:v>
                </c:pt>
                <c:pt idx="80">
                  <c:v>10:35</c:v>
                </c:pt>
                <c:pt idx="81">
                  <c:v>10:36</c:v>
                </c:pt>
                <c:pt idx="82">
                  <c:v>10:37</c:v>
                </c:pt>
                <c:pt idx="83">
                  <c:v>10:38</c:v>
                </c:pt>
                <c:pt idx="84">
                  <c:v>10:39</c:v>
                </c:pt>
                <c:pt idx="85">
                  <c:v>10:40</c:v>
                </c:pt>
                <c:pt idx="86">
                  <c:v>10:41</c:v>
                </c:pt>
                <c:pt idx="87">
                  <c:v>10:42</c:v>
                </c:pt>
                <c:pt idx="88">
                  <c:v>10:43</c:v>
                </c:pt>
                <c:pt idx="89">
                  <c:v>10:44</c:v>
                </c:pt>
                <c:pt idx="90">
                  <c:v>10:45</c:v>
                </c:pt>
                <c:pt idx="91">
                  <c:v>10:46</c:v>
                </c:pt>
                <c:pt idx="92">
                  <c:v>10:47</c:v>
                </c:pt>
                <c:pt idx="93">
                  <c:v>10:48</c:v>
                </c:pt>
                <c:pt idx="94">
                  <c:v>10:49</c:v>
                </c:pt>
                <c:pt idx="95">
                  <c:v>10:50</c:v>
                </c:pt>
                <c:pt idx="96">
                  <c:v>10:51</c:v>
                </c:pt>
                <c:pt idx="97">
                  <c:v>10:52</c:v>
                </c:pt>
                <c:pt idx="98">
                  <c:v>10:53</c:v>
                </c:pt>
                <c:pt idx="99">
                  <c:v>10:54</c:v>
                </c:pt>
                <c:pt idx="100">
                  <c:v>10:55</c:v>
                </c:pt>
                <c:pt idx="101">
                  <c:v>10:56</c:v>
                </c:pt>
                <c:pt idx="102">
                  <c:v>10:57</c:v>
                </c:pt>
                <c:pt idx="103">
                  <c:v>10:58</c:v>
                </c:pt>
                <c:pt idx="104">
                  <c:v>10:59</c:v>
                </c:pt>
                <c:pt idx="105">
                  <c:v>11:00</c:v>
                </c:pt>
                <c:pt idx="106">
                  <c:v>11:01</c:v>
                </c:pt>
                <c:pt idx="107">
                  <c:v>11:02</c:v>
                </c:pt>
                <c:pt idx="108">
                  <c:v>11:03</c:v>
                </c:pt>
                <c:pt idx="109">
                  <c:v>11:04</c:v>
                </c:pt>
                <c:pt idx="110">
                  <c:v>11:05</c:v>
                </c:pt>
                <c:pt idx="111">
                  <c:v>11:06</c:v>
                </c:pt>
                <c:pt idx="112">
                  <c:v>11:07</c:v>
                </c:pt>
                <c:pt idx="113">
                  <c:v>11:08</c:v>
                </c:pt>
                <c:pt idx="114">
                  <c:v>11:09</c:v>
                </c:pt>
                <c:pt idx="115">
                  <c:v>11:10</c:v>
                </c:pt>
                <c:pt idx="116">
                  <c:v>11:11</c:v>
                </c:pt>
                <c:pt idx="117">
                  <c:v>11:12</c:v>
                </c:pt>
                <c:pt idx="118">
                  <c:v>11:13</c:v>
                </c:pt>
                <c:pt idx="119">
                  <c:v>11:14</c:v>
                </c:pt>
                <c:pt idx="120">
                  <c:v>11:15</c:v>
                </c:pt>
                <c:pt idx="121">
                  <c:v>11:16</c:v>
                </c:pt>
                <c:pt idx="122">
                  <c:v>11:17</c:v>
                </c:pt>
                <c:pt idx="123">
                  <c:v>11:18</c:v>
                </c:pt>
                <c:pt idx="124">
                  <c:v>11:19</c:v>
                </c:pt>
                <c:pt idx="125">
                  <c:v>11:20</c:v>
                </c:pt>
                <c:pt idx="126">
                  <c:v>11:21</c:v>
                </c:pt>
                <c:pt idx="127">
                  <c:v>11:22</c:v>
                </c:pt>
                <c:pt idx="128">
                  <c:v>11:23</c:v>
                </c:pt>
                <c:pt idx="129">
                  <c:v>11:24</c:v>
                </c:pt>
                <c:pt idx="130">
                  <c:v>11:25</c:v>
                </c:pt>
                <c:pt idx="131">
                  <c:v>11:26</c:v>
                </c:pt>
                <c:pt idx="132">
                  <c:v>11:27</c:v>
                </c:pt>
                <c:pt idx="133">
                  <c:v>11:28</c:v>
                </c:pt>
                <c:pt idx="134">
                  <c:v>11:29</c:v>
                </c:pt>
                <c:pt idx="135">
                  <c:v>11:30</c:v>
                </c:pt>
                <c:pt idx="136">
                  <c:v>13:00</c:v>
                </c:pt>
                <c:pt idx="137">
                  <c:v>13:01</c:v>
                </c:pt>
                <c:pt idx="138">
                  <c:v>13:02</c:v>
                </c:pt>
                <c:pt idx="139">
                  <c:v>13:03</c:v>
                </c:pt>
                <c:pt idx="140">
                  <c:v>13:04</c:v>
                </c:pt>
                <c:pt idx="141">
                  <c:v>13:05</c:v>
                </c:pt>
                <c:pt idx="142">
                  <c:v>13:06</c:v>
                </c:pt>
                <c:pt idx="143">
                  <c:v>13:07</c:v>
                </c:pt>
                <c:pt idx="144">
                  <c:v>13:08</c:v>
                </c:pt>
                <c:pt idx="145">
                  <c:v>13:09</c:v>
                </c:pt>
                <c:pt idx="146">
                  <c:v>13:10</c:v>
                </c:pt>
                <c:pt idx="147">
                  <c:v>13:11</c:v>
                </c:pt>
                <c:pt idx="148">
                  <c:v>13:12</c:v>
                </c:pt>
                <c:pt idx="149">
                  <c:v>13:13</c:v>
                </c:pt>
                <c:pt idx="150">
                  <c:v>13:14</c:v>
                </c:pt>
                <c:pt idx="151">
                  <c:v>13:15</c:v>
                </c:pt>
                <c:pt idx="152">
                  <c:v>13:16</c:v>
                </c:pt>
                <c:pt idx="153">
                  <c:v>13:17</c:v>
                </c:pt>
                <c:pt idx="154">
                  <c:v>13:18</c:v>
                </c:pt>
                <c:pt idx="155">
                  <c:v>13:19</c:v>
                </c:pt>
                <c:pt idx="156">
                  <c:v>13:20</c:v>
                </c:pt>
                <c:pt idx="157">
                  <c:v>13:21</c:v>
                </c:pt>
                <c:pt idx="158">
                  <c:v>13:22</c:v>
                </c:pt>
                <c:pt idx="159">
                  <c:v>13:23</c:v>
                </c:pt>
                <c:pt idx="160">
                  <c:v>13:24</c:v>
                </c:pt>
                <c:pt idx="161">
                  <c:v>13:25</c:v>
                </c:pt>
                <c:pt idx="162">
                  <c:v>13:26</c:v>
                </c:pt>
                <c:pt idx="163">
                  <c:v>13:27</c:v>
                </c:pt>
                <c:pt idx="164">
                  <c:v>13:28</c:v>
                </c:pt>
                <c:pt idx="165">
                  <c:v>13:29</c:v>
                </c:pt>
                <c:pt idx="166">
                  <c:v>13:30</c:v>
                </c:pt>
                <c:pt idx="167">
                  <c:v>13:31</c:v>
                </c:pt>
                <c:pt idx="168">
                  <c:v>13:32</c:v>
                </c:pt>
                <c:pt idx="169">
                  <c:v>13:33</c:v>
                </c:pt>
                <c:pt idx="170">
                  <c:v>13:34</c:v>
                </c:pt>
                <c:pt idx="171">
                  <c:v>13:35</c:v>
                </c:pt>
                <c:pt idx="172">
                  <c:v>13:36</c:v>
                </c:pt>
                <c:pt idx="173">
                  <c:v>13:37</c:v>
                </c:pt>
                <c:pt idx="174">
                  <c:v>13:38</c:v>
                </c:pt>
                <c:pt idx="175">
                  <c:v>13:39</c:v>
                </c:pt>
                <c:pt idx="176">
                  <c:v>13:40</c:v>
                </c:pt>
                <c:pt idx="177">
                  <c:v>13:41</c:v>
                </c:pt>
                <c:pt idx="178">
                  <c:v>13:42</c:v>
                </c:pt>
                <c:pt idx="179">
                  <c:v>13:43</c:v>
                </c:pt>
                <c:pt idx="180">
                  <c:v>13:44</c:v>
                </c:pt>
                <c:pt idx="181">
                  <c:v>13:45</c:v>
                </c:pt>
                <c:pt idx="182">
                  <c:v>13:46</c:v>
                </c:pt>
                <c:pt idx="183">
                  <c:v>13:47</c:v>
                </c:pt>
                <c:pt idx="184">
                  <c:v>13:48</c:v>
                </c:pt>
                <c:pt idx="185">
                  <c:v>13:49</c:v>
                </c:pt>
                <c:pt idx="186">
                  <c:v>13:50</c:v>
                </c:pt>
                <c:pt idx="187">
                  <c:v>13:51</c:v>
                </c:pt>
                <c:pt idx="188">
                  <c:v>13:52</c:v>
                </c:pt>
                <c:pt idx="189">
                  <c:v>13:53</c:v>
                </c:pt>
                <c:pt idx="190">
                  <c:v>13:54</c:v>
                </c:pt>
                <c:pt idx="191">
                  <c:v>13:55</c:v>
                </c:pt>
                <c:pt idx="192">
                  <c:v>13:56</c:v>
                </c:pt>
                <c:pt idx="193">
                  <c:v>13:57</c:v>
                </c:pt>
                <c:pt idx="194">
                  <c:v>13:58</c:v>
                </c:pt>
                <c:pt idx="195">
                  <c:v>13:59</c:v>
                </c:pt>
                <c:pt idx="196">
                  <c:v>14:00</c:v>
                </c:pt>
                <c:pt idx="197">
                  <c:v>14:01</c:v>
                </c:pt>
                <c:pt idx="198">
                  <c:v>14:02</c:v>
                </c:pt>
                <c:pt idx="199">
                  <c:v>14:03</c:v>
                </c:pt>
                <c:pt idx="200">
                  <c:v>14:04</c:v>
                </c:pt>
                <c:pt idx="201">
                  <c:v>14:05</c:v>
                </c:pt>
                <c:pt idx="202">
                  <c:v>14:06</c:v>
                </c:pt>
                <c:pt idx="203">
                  <c:v>14:07</c:v>
                </c:pt>
                <c:pt idx="204">
                  <c:v>14:08</c:v>
                </c:pt>
                <c:pt idx="205">
                  <c:v>14:09</c:v>
                </c:pt>
                <c:pt idx="206">
                  <c:v>14:10</c:v>
                </c:pt>
                <c:pt idx="207">
                  <c:v>14:11</c:v>
                </c:pt>
                <c:pt idx="208">
                  <c:v>14:12</c:v>
                </c:pt>
                <c:pt idx="209">
                  <c:v>14:13</c:v>
                </c:pt>
                <c:pt idx="210">
                  <c:v>14:14</c:v>
                </c:pt>
                <c:pt idx="211">
                  <c:v>14:15</c:v>
                </c:pt>
                <c:pt idx="212">
                  <c:v>14:16</c:v>
                </c:pt>
                <c:pt idx="213">
                  <c:v>14:17</c:v>
                </c:pt>
                <c:pt idx="214">
                  <c:v>14:18</c:v>
                </c:pt>
                <c:pt idx="215">
                  <c:v>14:19</c:v>
                </c:pt>
                <c:pt idx="216">
                  <c:v>14:20</c:v>
                </c:pt>
                <c:pt idx="217">
                  <c:v>14:21</c:v>
                </c:pt>
                <c:pt idx="218">
                  <c:v>14:22</c:v>
                </c:pt>
                <c:pt idx="219">
                  <c:v>14:23</c:v>
                </c:pt>
                <c:pt idx="220">
                  <c:v>14:24</c:v>
                </c:pt>
                <c:pt idx="221">
                  <c:v>14:25</c:v>
                </c:pt>
                <c:pt idx="222">
                  <c:v>14:26</c:v>
                </c:pt>
              </c:strCache>
            </c:strRef>
          </c:cat>
          <c:val>
            <c:numRef>
              <c:f>'Intraday basis spread'!$S$8:$S$230</c:f>
              <c:numCache>
                <c:formatCode>General</c:formatCode>
                <c:ptCount val="223"/>
                <c:pt idx="0">
                  <c:v>844.41</c:v>
                </c:pt>
                <c:pt idx="1">
                  <c:v>844.87</c:v>
                </c:pt>
                <c:pt idx="2">
                  <c:v>843.61</c:v>
                </c:pt>
                <c:pt idx="3">
                  <c:v>843.72</c:v>
                </c:pt>
                <c:pt idx="4">
                  <c:v>843.33</c:v>
                </c:pt>
                <c:pt idx="5">
                  <c:v>844.06</c:v>
                </c:pt>
                <c:pt idx="6">
                  <c:v>844.05</c:v>
                </c:pt>
                <c:pt idx="7">
                  <c:v>844.59</c:v>
                </c:pt>
                <c:pt idx="8">
                  <c:v>845.61</c:v>
                </c:pt>
                <c:pt idx="9">
                  <c:v>846.05</c:v>
                </c:pt>
                <c:pt idx="10">
                  <c:v>846.48</c:v>
                </c:pt>
                <c:pt idx="11">
                  <c:v>847.51</c:v>
                </c:pt>
                <c:pt idx="12">
                  <c:v>847.18</c:v>
                </c:pt>
                <c:pt idx="13">
                  <c:v>846.79</c:v>
                </c:pt>
                <c:pt idx="14">
                  <c:v>845.99</c:v>
                </c:pt>
                <c:pt idx="15">
                  <c:v>845.57</c:v>
                </c:pt>
                <c:pt idx="16">
                  <c:v>844.96</c:v>
                </c:pt>
                <c:pt idx="17">
                  <c:v>843.28</c:v>
                </c:pt>
                <c:pt idx="18">
                  <c:v>843.63</c:v>
                </c:pt>
                <c:pt idx="19">
                  <c:v>845.14</c:v>
                </c:pt>
                <c:pt idx="20">
                  <c:v>845.78</c:v>
                </c:pt>
                <c:pt idx="21">
                  <c:v>845.67</c:v>
                </c:pt>
                <c:pt idx="22">
                  <c:v>845.53</c:v>
                </c:pt>
                <c:pt idx="23">
                  <c:v>845.78</c:v>
                </c:pt>
                <c:pt idx="24">
                  <c:v>845.97</c:v>
                </c:pt>
                <c:pt idx="25">
                  <c:v>846.33</c:v>
                </c:pt>
                <c:pt idx="26">
                  <c:v>847.16</c:v>
                </c:pt>
                <c:pt idx="27">
                  <c:v>846.73</c:v>
                </c:pt>
                <c:pt idx="28">
                  <c:v>847.29</c:v>
                </c:pt>
                <c:pt idx="29">
                  <c:v>848.07</c:v>
                </c:pt>
                <c:pt idx="30">
                  <c:v>848.5</c:v>
                </c:pt>
                <c:pt idx="31">
                  <c:v>848.59</c:v>
                </c:pt>
                <c:pt idx="32">
                  <c:v>848.79</c:v>
                </c:pt>
                <c:pt idx="33">
                  <c:v>849.97</c:v>
                </c:pt>
                <c:pt idx="34">
                  <c:v>849.99</c:v>
                </c:pt>
                <c:pt idx="35">
                  <c:v>851.02</c:v>
                </c:pt>
                <c:pt idx="36">
                  <c:v>851.14</c:v>
                </c:pt>
                <c:pt idx="37">
                  <c:v>850.98</c:v>
                </c:pt>
                <c:pt idx="38">
                  <c:v>851.78</c:v>
                </c:pt>
                <c:pt idx="39">
                  <c:v>850.01</c:v>
                </c:pt>
                <c:pt idx="40">
                  <c:v>850.14</c:v>
                </c:pt>
                <c:pt idx="41">
                  <c:v>851.01</c:v>
                </c:pt>
                <c:pt idx="42">
                  <c:v>849.84</c:v>
                </c:pt>
                <c:pt idx="43">
                  <c:v>848.85</c:v>
                </c:pt>
                <c:pt idx="44">
                  <c:v>849.38</c:v>
                </c:pt>
                <c:pt idx="45">
                  <c:v>848.5</c:v>
                </c:pt>
                <c:pt idx="46">
                  <c:v>848.78</c:v>
                </c:pt>
                <c:pt idx="47">
                  <c:v>848.65</c:v>
                </c:pt>
                <c:pt idx="48">
                  <c:v>848.89</c:v>
                </c:pt>
                <c:pt idx="49">
                  <c:v>848.65</c:v>
                </c:pt>
                <c:pt idx="50">
                  <c:v>848.95</c:v>
                </c:pt>
                <c:pt idx="51">
                  <c:v>849.47</c:v>
                </c:pt>
                <c:pt idx="52">
                  <c:v>849.09</c:v>
                </c:pt>
                <c:pt idx="53">
                  <c:v>849.23</c:v>
                </c:pt>
                <c:pt idx="54">
                  <c:v>848.7</c:v>
                </c:pt>
                <c:pt idx="55">
                  <c:v>848.91</c:v>
                </c:pt>
                <c:pt idx="56">
                  <c:v>848.91</c:v>
                </c:pt>
                <c:pt idx="57">
                  <c:v>849.36</c:v>
                </c:pt>
                <c:pt idx="58">
                  <c:v>849.11</c:v>
                </c:pt>
                <c:pt idx="59">
                  <c:v>849.91</c:v>
                </c:pt>
                <c:pt idx="60">
                  <c:v>849.48</c:v>
                </c:pt>
                <c:pt idx="61">
                  <c:v>849.74</c:v>
                </c:pt>
                <c:pt idx="62">
                  <c:v>849.54</c:v>
                </c:pt>
                <c:pt idx="63">
                  <c:v>849.33</c:v>
                </c:pt>
                <c:pt idx="64">
                  <c:v>849.22</c:v>
                </c:pt>
                <c:pt idx="65">
                  <c:v>849.49</c:v>
                </c:pt>
                <c:pt idx="66">
                  <c:v>849.98</c:v>
                </c:pt>
                <c:pt idx="67">
                  <c:v>849.86</c:v>
                </c:pt>
                <c:pt idx="68">
                  <c:v>850.51</c:v>
                </c:pt>
                <c:pt idx="69">
                  <c:v>850.41</c:v>
                </c:pt>
                <c:pt idx="70">
                  <c:v>851.08</c:v>
                </c:pt>
                <c:pt idx="71">
                  <c:v>850.94</c:v>
                </c:pt>
                <c:pt idx="72">
                  <c:v>850.55</c:v>
                </c:pt>
                <c:pt idx="73">
                  <c:v>851.24</c:v>
                </c:pt>
                <c:pt idx="74">
                  <c:v>850.89</c:v>
                </c:pt>
                <c:pt idx="75">
                  <c:v>851.12</c:v>
                </c:pt>
                <c:pt idx="76">
                  <c:v>850.86</c:v>
                </c:pt>
                <c:pt idx="77">
                  <c:v>850.72</c:v>
                </c:pt>
                <c:pt idx="78">
                  <c:v>850.88</c:v>
                </c:pt>
                <c:pt idx="79">
                  <c:v>851.4</c:v>
                </c:pt>
                <c:pt idx="80">
                  <c:v>851.52</c:v>
                </c:pt>
                <c:pt idx="81">
                  <c:v>851.56</c:v>
                </c:pt>
                <c:pt idx="82">
                  <c:v>850.23</c:v>
                </c:pt>
                <c:pt idx="83">
                  <c:v>850.26</c:v>
                </c:pt>
                <c:pt idx="84">
                  <c:v>850.9</c:v>
                </c:pt>
                <c:pt idx="85">
                  <c:v>850.1</c:v>
                </c:pt>
                <c:pt idx="86">
                  <c:v>849.42</c:v>
                </c:pt>
                <c:pt idx="87">
                  <c:v>849.82</c:v>
                </c:pt>
                <c:pt idx="88">
                  <c:v>849.74</c:v>
                </c:pt>
                <c:pt idx="89">
                  <c:v>849.48</c:v>
                </c:pt>
                <c:pt idx="90">
                  <c:v>849.38</c:v>
                </c:pt>
                <c:pt idx="91">
                  <c:v>848.84</c:v>
                </c:pt>
                <c:pt idx="92">
                  <c:v>849.54</c:v>
                </c:pt>
                <c:pt idx="93">
                  <c:v>849.68</c:v>
                </c:pt>
                <c:pt idx="94">
                  <c:v>848.84</c:v>
                </c:pt>
                <c:pt idx="95">
                  <c:v>850.07</c:v>
                </c:pt>
                <c:pt idx="96">
                  <c:v>850.14</c:v>
                </c:pt>
                <c:pt idx="97">
                  <c:v>849.64</c:v>
                </c:pt>
                <c:pt idx="98">
                  <c:v>850.13</c:v>
                </c:pt>
                <c:pt idx="99">
                  <c:v>850.07</c:v>
                </c:pt>
                <c:pt idx="100">
                  <c:v>850.12</c:v>
                </c:pt>
                <c:pt idx="101">
                  <c:v>850.15</c:v>
                </c:pt>
                <c:pt idx="102">
                  <c:v>850.45</c:v>
                </c:pt>
                <c:pt idx="103">
                  <c:v>850.42</c:v>
                </c:pt>
                <c:pt idx="104">
                  <c:v>849.85</c:v>
                </c:pt>
                <c:pt idx="105">
                  <c:v>849.57</c:v>
                </c:pt>
                <c:pt idx="106">
                  <c:v>849.76</c:v>
                </c:pt>
                <c:pt idx="107">
                  <c:v>850.09</c:v>
                </c:pt>
                <c:pt idx="108">
                  <c:v>850.08</c:v>
                </c:pt>
                <c:pt idx="109">
                  <c:v>850.03</c:v>
                </c:pt>
                <c:pt idx="110">
                  <c:v>849.53</c:v>
                </c:pt>
                <c:pt idx="111">
                  <c:v>849.68</c:v>
                </c:pt>
                <c:pt idx="112">
                  <c:v>849.7</c:v>
                </c:pt>
                <c:pt idx="113">
                  <c:v>850.43</c:v>
                </c:pt>
                <c:pt idx="114">
                  <c:v>850.34</c:v>
                </c:pt>
                <c:pt idx="115">
                  <c:v>850.3</c:v>
                </c:pt>
                <c:pt idx="116">
                  <c:v>850.95</c:v>
                </c:pt>
                <c:pt idx="117">
                  <c:v>850.59</c:v>
                </c:pt>
                <c:pt idx="118">
                  <c:v>851.29</c:v>
                </c:pt>
                <c:pt idx="119">
                  <c:v>851.43</c:v>
                </c:pt>
                <c:pt idx="120">
                  <c:v>850.99</c:v>
                </c:pt>
                <c:pt idx="121">
                  <c:v>851.76</c:v>
                </c:pt>
                <c:pt idx="122">
                  <c:v>851.23</c:v>
                </c:pt>
                <c:pt idx="123">
                  <c:v>851.57</c:v>
                </c:pt>
                <c:pt idx="124">
                  <c:v>852.72</c:v>
                </c:pt>
                <c:pt idx="125">
                  <c:v>853.12</c:v>
                </c:pt>
                <c:pt idx="126">
                  <c:v>853.66</c:v>
                </c:pt>
                <c:pt idx="127">
                  <c:v>854.07</c:v>
                </c:pt>
                <c:pt idx="128">
                  <c:v>854.25</c:v>
                </c:pt>
                <c:pt idx="129">
                  <c:v>854.83</c:v>
                </c:pt>
                <c:pt idx="130">
                  <c:v>854.66</c:v>
                </c:pt>
                <c:pt idx="131">
                  <c:v>855.07</c:v>
                </c:pt>
                <c:pt idx="132">
                  <c:v>855.46</c:v>
                </c:pt>
                <c:pt idx="133">
                  <c:v>856.2</c:v>
                </c:pt>
                <c:pt idx="134">
                  <c:v>856.44</c:v>
                </c:pt>
                <c:pt idx="135">
                  <c:v>856.4</c:v>
                </c:pt>
                <c:pt idx="136">
                  <c:v>857.95</c:v>
                </c:pt>
                <c:pt idx="137">
                  <c:v>858.25</c:v>
                </c:pt>
                <c:pt idx="138">
                  <c:v>858.16</c:v>
                </c:pt>
                <c:pt idx="139">
                  <c:v>858.28</c:v>
                </c:pt>
                <c:pt idx="140">
                  <c:v>858.46</c:v>
                </c:pt>
                <c:pt idx="141">
                  <c:v>859.31</c:v>
                </c:pt>
                <c:pt idx="142">
                  <c:v>860.03</c:v>
                </c:pt>
                <c:pt idx="143">
                  <c:v>859.82</c:v>
                </c:pt>
                <c:pt idx="144">
                  <c:v>860.42</c:v>
                </c:pt>
                <c:pt idx="145">
                  <c:v>860.24</c:v>
                </c:pt>
                <c:pt idx="146">
                  <c:v>860.96</c:v>
                </c:pt>
                <c:pt idx="147">
                  <c:v>860.54</c:v>
                </c:pt>
                <c:pt idx="148">
                  <c:v>860.21</c:v>
                </c:pt>
                <c:pt idx="149">
                  <c:v>860.02</c:v>
                </c:pt>
                <c:pt idx="150">
                  <c:v>859.65</c:v>
                </c:pt>
                <c:pt idx="151">
                  <c:v>859.54</c:v>
                </c:pt>
                <c:pt idx="152">
                  <c:v>859.18</c:v>
                </c:pt>
                <c:pt idx="153">
                  <c:v>859.74</c:v>
                </c:pt>
                <c:pt idx="154">
                  <c:v>858.93</c:v>
                </c:pt>
                <c:pt idx="155">
                  <c:v>857.92</c:v>
                </c:pt>
                <c:pt idx="156">
                  <c:v>858.96</c:v>
                </c:pt>
                <c:pt idx="157">
                  <c:v>858.77</c:v>
                </c:pt>
                <c:pt idx="158">
                  <c:v>858.26</c:v>
                </c:pt>
                <c:pt idx="159">
                  <c:v>858.3</c:v>
                </c:pt>
                <c:pt idx="160">
                  <c:v>857.88</c:v>
                </c:pt>
                <c:pt idx="161">
                  <c:v>857.2</c:v>
                </c:pt>
                <c:pt idx="162">
                  <c:v>857.74</c:v>
                </c:pt>
                <c:pt idx="163">
                  <c:v>857.35</c:v>
                </c:pt>
                <c:pt idx="164">
                  <c:v>857.15</c:v>
                </c:pt>
                <c:pt idx="165">
                  <c:v>856.8</c:v>
                </c:pt>
                <c:pt idx="166">
                  <c:v>857.25</c:v>
                </c:pt>
                <c:pt idx="167">
                  <c:v>857.41</c:v>
                </c:pt>
                <c:pt idx="168">
                  <c:v>856.75</c:v>
                </c:pt>
                <c:pt idx="169">
                  <c:v>856.83</c:v>
                </c:pt>
                <c:pt idx="170">
                  <c:v>857.36</c:v>
                </c:pt>
                <c:pt idx="171">
                  <c:v>856.7</c:v>
                </c:pt>
                <c:pt idx="172">
                  <c:v>856.69</c:v>
                </c:pt>
                <c:pt idx="173">
                  <c:v>856.53</c:v>
                </c:pt>
                <c:pt idx="174">
                  <c:v>856.59</c:v>
                </c:pt>
                <c:pt idx="175">
                  <c:v>855.97</c:v>
                </c:pt>
                <c:pt idx="176">
                  <c:v>856.6</c:v>
                </c:pt>
                <c:pt idx="177">
                  <c:v>856.2</c:v>
                </c:pt>
                <c:pt idx="178">
                  <c:v>856.1</c:v>
                </c:pt>
                <c:pt idx="179">
                  <c:v>856.87</c:v>
                </c:pt>
                <c:pt idx="180">
                  <c:v>856.89</c:v>
                </c:pt>
                <c:pt idx="181">
                  <c:v>856.35</c:v>
                </c:pt>
                <c:pt idx="182">
                  <c:v>856.46</c:v>
                </c:pt>
                <c:pt idx="183">
                  <c:v>856.43</c:v>
                </c:pt>
                <c:pt idx="184">
                  <c:v>856.46</c:v>
                </c:pt>
                <c:pt idx="185">
                  <c:v>856.79</c:v>
                </c:pt>
                <c:pt idx="186">
                  <c:v>855.98</c:v>
                </c:pt>
                <c:pt idx="187">
                  <c:v>856.49</c:v>
                </c:pt>
                <c:pt idx="188">
                  <c:v>857.19</c:v>
                </c:pt>
                <c:pt idx="189">
                  <c:v>856.68</c:v>
                </c:pt>
                <c:pt idx="190">
                  <c:v>856.99</c:v>
                </c:pt>
                <c:pt idx="191">
                  <c:v>856.69</c:v>
                </c:pt>
                <c:pt idx="192">
                  <c:v>856.61</c:v>
                </c:pt>
                <c:pt idx="193">
                  <c:v>856.33</c:v>
                </c:pt>
                <c:pt idx="194">
                  <c:v>856.33</c:v>
                </c:pt>
                <c:pt idx="195">
                  <c:v>856.67</c:v>
                </c:pt>
                <c:pt idx="196">
                  <c:v>856.78</c:v>
                </c:pt>
                <c:pt idx="197">
                  <c:v>857.01</c:v>
                </c:pt>
                <c:pt idx="198">
                  <c:v>857.09</c:v>
                </c:pt>
                <c:pt idx="199">
                  <c:v>856.88</c:v>
                </c:pt>
                <c:pt idx="200">
                  <c:v>857.55</c:v>
                </c:pt>
                <c:pt idx="201">
                  <c:v>858.06</c:v>
                </c:pt>
                <c:pt idx="202">
                  <c:v>858.14</c:v>
                </c:pt>
                <c:pt idx="203">
                  <c:v>858.2</c:v>
                </c:pt>
                <c:pt idx="204">
                  <c:v>858.07</c:v>
                </c:pt>
                <c:pt idx="205">
                  <c:v>858.08</c:v>
                </c:pt>
                <c:pt idx="206">
                  <c:v>858.46</c:v>
                </c:pt>
                <c:pt idx="207">
                  <c:v>858.55</c:v>
                </c:pt>
                <c:pt idx="208">
                  <c:v>858.87</c:v>
                </c:pt>
                <c:pt idx="209">
                  <c:v>858.79</c:v>
                </c:pt>
                <c:pt idx="210">
                  <c:v>859.02</c:v>
                </c:pt>
                <c:pt idx="211">
                  <c:v>859.44</c:v>
                </c:pt>
                <c:pt idx="212">
                  <c:v>859.35</c:v>
                </c:pt>
                <c:pt idx="213">
                  <c:v>859.22</c:v>
                </c:pt>
                <c:pt idx="214">
                  <c:v>859.57</c:v>
                </c:pt>
                <c:pt idx="215">
                  <c:v>859.59</c:v>
                </c:pt>
                <c:pt idx="216">
                  <c:v>859.59</c:v>
                </c:pt>
                <c:pt idx="217">
                  <c:v>859.74</c:v>
                </c:pt>
                <c:pt idx="218">
                  <c:v>859.76</c:v>
                </c:pt>
                <c:pt idx="219">
                  <c:v>860.04</c:v>
                </c:pt>
                <c:pt idx="220">
                  <c:v>859.7</c:v>
                </c:pt>
                <c:pt idx="221">
                  <c:v>859.91</c:v>
                </c:pt>
                <c:pt idx="222">
                  <c:v>860.63</c:v>
                </c:pt>
              </c:numCache>
            </c:numRef>
          </c:val>
          <c:smooth val="0"/>
          <c:extLst xmlns:c16r2="http://schemas.microsoft.com/office/drawing/2015/06/chart">
            <c:ext xmlns:c16="http://schemas.microsoft.com/office/drawing/2014/chart" uri="{C3380CC4-5D6E-409C-BE32-E72D297353CC}">
              <c16:uniqueId val="{00000002-05AC-4366-9891-BB3D6ECBF97B}"/>
            </c:ext>
          </c:extLst>
        </c:ser>
        <c:dLbls>
          <c:showLegendKey val="0"/>
          <c:showVal val="0"/>
          <c:showCatName val="0"/>
          <c:showSerName val="0"/>
          <c:showPercent val="0"/>
          <c:showBubbleSize val="0"/>
        </c:dLbls>
        <c:marker val="1"/>
        <c:smooth val="0"/>
        <c:axId val="421874592"/>
        <c:axId val="421875152"/>
      </c:lineChart>
      <c:catAx>
        <c:axId val="421874592"/>
        <c:scaling>
          <c:orientation val="minMax"/>
        </c:scaling>
        <c:delete val="0"/>
        <c:axPos val="b"/>
        <c:numFmt formatCode="h:mm;@"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ysClr val="windowText" lastClr="000000"/>
                </a:solidFill>
                <a:latin typeface="PMingLiU" panose="02020500000000000000" pitchFamily="18" charset="-120"/>
                <a:ea typeface="PMingLiU" panose="02020500000000000000" pitchFamily="18" charset="-120"/>
                <a:cs typeface="Arial" panose="020B0604020202020204" pitchFamily="2" charset="0"/>
              </a:defRPr>
            </a:pPr>
            <a:endParaRPr lang="en-US"/>
          </a:p>
        </c:txPr>
        <c:crossAx val="421875152"/>
        <c:crosses val="autoZero"/>
        <c:auto val="1"/>
        <c:lblAlgn val="ctr"/>
        <c:lblOffset val="10"/>
        <c:noMultiLvlLbl val="0"/>
      </c:catAx>
      <c:valAx>
        <c:axId val="421875152"/>
        <c:scaling>
          <c:orientation val="minMax"/>
          <c:max val="870"/>
          <c:min val="80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lang="en-US" sz="800" b="1" i="0" u="none" strike="noStrike" kern="1200" baseline="0">
                    <a:solidFill>
                      <a:sysClr val="windowText" lastClr="000000"/>
                    </a:solidFill>
                    <a:latin typeface="PMingLiU" panose="02020500000000000000" pitchFamily="18" charset="-120"/>
                    <a:ea typeface="PMingLiU" panose="02020500000000000000" pitchFamily="18" charset="-120"/>
                    <a:cs typeface="Arial" panose="020B0604020202020204" pitchFamily="2" charset="0"/>
                  </a:defRPr>
                </a:pPr>
                <a:r>
                  <a:rPr lang="zh-CN" sz="800" b="1"/>
                  <a:t>點數</a:t>
                </a:r>
                <a:endParaRPr lang="en-US" sz="800" b="1"/>
              </a:p>
            </c:rich>
          </c:tx>
          <c:layout>
            <c:manualLayout>
              <c:xMode val="edge"/>
              <c:yMode val="edge"/>
              <c:x val="3.7105470119484199E-3"/>
              <c:y val="4.9714322899720199E-2"/>
            </c:manualLayout>
          </c:layout>
          <c:overlay val="0"/>
          <c:spPr>
            <a:noFill/>
            <a:ln>
              <a:noFill/>
            </a:ln>
            <a:effectLst/>
          </c:spPr>
          <c:txPr>
            <a:bodyPr rot="0" spcFirstLastPara="1" vertOverflow="ellipsis" wrap="square" anchor="ctr" anchorCtr="1"/>
            <a:lstStyle/>
            <a:p>
              <a:pPr>
                <a:defRPr lang="en-US" sz="800" b="1" i="0" u="none" strike="noStrike" kern="1200" baseline="0">
                  <a:solidFill>
                    <a:sysClr val="windowText" lastClr="000000"/>
                  </a:solidFill>
                  <a:latin typeface="PMingLiU" panose="02020500000000000000" pitchFamily="18" charset="-120"/>
                  <a:ea typeface="PMingLiU" panose="02020500000000000000" pitchFamily="18" charset="-120"/>
                  <a:cs typeface="Arial" panose="020B0604020202020204" pitchFamily="2" charset="0"/>
                </a:defRPr>
              </a:pPr>
              <a:endParaRPr lang="en-US"/>
            </a:p>
          </c:txPr>
        </c:title>
        <c:numFmt formatCode="General" sourceLinked="1"/>
        <c:majorTickMark val="none"/>
        <c:minorTickMark val="none"/>
        <c:tickLblPos val="nextTo"/>
        <c:spPr>
          <a:noFill/>
          <a:ln>
            <a:solidFill>
              <a:schemeClr val="accent1"/>
            </a:solidFill>
          </a:ln>
          <a:effectLst/>
        </c:spPr>
        <c:txPr>
          <a:bodyPr rot="-60000000" spcFirstLastPara="1" vertOverflow="ellipsis" vert="horz" wrap="square" anchor="ctr" anchorCtr="1"/>
          <a:lstStyle/>
          <a:p>
            <a:pPr>
              <a:defRPr lang="en-US" sz="900" b="0" i="0" u="none" strike="noStrike" kern="1200" baseline="0">
                <a:solidFill>
                  <a:sysClr val="windowText" lastClr="000000"/>
                </a:solidFill>
                <a:latin typeface="PMingLiU" panose="02020500000000000000" pitchFamily="18" charset="-120"/>
                <a:ea typeface="PMingLiU" panose="02020500000000000000" pitchFamily="18" charset="-120"/>
                <a:cs typeface="Arial" panose="020B0604020202020204" pitchFamily="2" charset="0"/>
              </a:defRPr>
            </a:pPr>
            <a:endParaRPr lang="en-US"/>
          </a:p>
        </c:txPr>
        <c:crossAx val="421874592"/>
        <c:crosses val="autoZero"/>
        <c:crossBetween val="between"/>
      </c:valAx>
      <c:catAx>
        <c:axId val="421875712"/>
        <c:scaling>
          <c:orientation val="minMax"/>
        </c:scaling>
        <c:delete val="1"/>
        <c:axPos val="b"/>
        <c:numFmt formatCode="General" sourceLinked="1"/>
        <c:majorTickMark val="out"/>
        <c:minorTickMark val="none"/>
        <c:tickLblPos val="nextTo"/>
        <c:crossAx val="453946768"/>
        <c:crosses val="autoZero"/>
        <c:auto val="1"/>
        <c:lblAlgn val="ctr"/>
        <c:lblOffset val="100"/>
        <c:noMultiLvlLbl val="0"/>
      </c:catAx>
      <c:valAx>
        <c:axId val="453946768"/>
        <c:scaling>
          <c:orientation val="minMax"/>
          <c:max val="1000"/>
          <c:min val="20"/>
        </c:scaling>
        <c:delete val="0"/>
        <c:axPos val="r"/>
        <c:title>
          <c:tx>
            <c:rich>
              <a:bodyPr rot="0" spcFirstLastPara="1" vertOverflow="ellipsis" wrap="square" anchor="ctr" anchorCtr="1"/>
              <a:lstStyle/>
              <a:p>
                <a:pPr>
                  <a:defRPr lang="en-US" sz="800" b="1" i="0" u="none" strike="noStrike" kern="1200" baseline="0">
                    <a:solidFill>
                      <a:sysClr val="windowText" lastClr="000000"/>
                    </a:solidFill>
                    <a:latin typeface="PMingLiU" panose="02020500000000000000" pitchFamily="18" charset="-120"/>
                    <a:ea typeface="PMingLiU" panose="02020500000000000000" pitchFamily="18" charset="-120"/>
                    <a:cs typeface="Arial" panose="020B0604020202020204" pitchFamily="2" charset="0"/>
                  </a:defRPr>
                </a:pPr>
                <a:r>
                  <a:rPr lang="zh-CN" sz="800" b="1"/>
                  <a:t>合約</a:t>
                </a:r>
                <a:endParaRPr lang="en-US" sz="800" b="1"/>
              </a:p>
            </c:rich>
          </c:tx>
          <c:layout>
            <c:manualLayout>
              <c:xMode val="edge"/>
              <c:yMode val="edge"/>
              <c:x val="0.92111126600909199"/>
              <c:y val="4.5964566929133803E-2"/>
            </c:manualLayout>
          </c:layout>
          <c:overlay val="0"/>
          <c:spPr>
            <a:noFill/>
            <a:ln>
              <a:noFill/>
            </a:ln>
            <a:effectLst/>
          </c:spPr>
          <c:txPr>
            <a:bodyPr rot="0" spcFirstLastPara="1" vertOverflow="ellipsis" wrap="square" anchor="ctr" anchorCtr="1"/>
            <a:lstStyle/>
            <a:p>
              <a:pPr>
                <a:defRPr lang="en-US" sz="800" b="1" i="0" u="none" strike="noStrike" kern="1200" baseline="0">
                  <a:solidFill>
                    <a:sysClr val="windowText" lastClr="000000"/>
                  </a:solidFill>
                  <a:latin typeface="PMingLiU" panose="02020500000000000000" pitchFamily="18" charset="-120"/>
                  <a:ea typeface="PMingLiU" panose="02020500000000000000" pitchFamily="18" charset="-120"/>
                  <a:cs typeface="Arial" panose="020B0604020202020204" pitchFamily="2" charset="0"/>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ysClr val="windowText" lastClr="000000"/>
                </a:solidFill>
                <a:latin typeface="PMingLiU" panose="02020500000000000000" pitchFamily="18" charset="-120"/>
                <a:ea typeface="PMingLiU" panose="02020500000000000000" pitchFamily="18" charset="-120"/>
                <a:cs typeface="Arial" panose="020B0604020202020204" pitchFamily="2" charset="0"/>
              </a:defRPr>
            </a:pPr>
            <a:endParaRPr lang="en-US"/>
          </a:p>
        </c:txPr>
        <c:crossAx val="421875712"/>
        <c:crosses val="max"/>
        <c:crossBetween val="between"/>
      </c:valAx>
      <c:spPr>
        <a:noFill/>
        <a:ln>
          <a:noFill/>
        </a:ln>
        <a:effectLst/>
      </c:spPr>
    </c:plotArea>
    <c:legend>
      <c:legendPos val="t"/>
      <c:layout>
        <c:manualLayout>
          <c:xMode val="edge"/>
          <c:yMode val="edge"/>
          <c:x val="0.36190113419938036"/>
          <c:y val="0.43716275135029603"/>
          <c:w val="0.5072442839951864"/>
          <c:h val="0.27740265937832154"/>
        </c:manualLayout>
      </c:layout>
      <c:overlay val="0"/>
      <c:spPr>
        <a:noFill/>
        <a:ln>
          <a:noFill/>
        </a:ln>
        <a:effectLst/>
      </c:spPr>
      <c:txPr>
        <a:bodyPr rot="0" spcFirstLastPara="1" vertOverflow="ellipsis" vert="horz" wrap="square" anchor="ctr" anchorCtr="1"/>
        <a:lstStyle/>
        <a:p>
          <a:pPr>
            <a:defRPr lang="en-US" sz="900" b="0" i="0" u="none" strike="noStrike" kern="1200" baseline="0">
              <a:solidFill>
                <a:sysClr val="windowText" lastClr="000000"/>
              </a:solidFill>
              <a:latin typeface="PMingLiU" panose="02020500000000000000" pitchFamily="18" charset="-120"/>
              <a:ea typeface="PMingLiU" panose="02020500000000000000" pitchFamily="18" charset="-120"/>
              <a:cs typeface="Arial" panose="020B0604020202020204" pitchFamily="2"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lang="en-US">
          <a:solidFill>
            <a:sysClr val="windowText" lastClr="000000"/>
          </a:solidFill>
          <a:latin typeface="PMingLiU" panose="02020500000000000000" pitchFamily="18" charset="-120"/>
          <a:ea typeface="PMingLiU" panose="02020500000000000000" pitchFamily="18" charset="-120"/>
          <a:cs typeface="Arial" panose="020B0604020202020204" pitchFamily="2"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050" b="1" i="0" u="none" strike="noStrike" kern="1200" spc="0" baseline="0">
                <a:solidFill>
                  <a:sysClr val="windowText" lastClr="000000"/>
                </a:solidFill>
                <a:latin typeface="PMingLiU" panose="02020500000000000000" pitchFamily="18" charset="-120"/>
                <a:ea typeface="PMingLiU" panose="02020500000000000000" pitchFamily="18" charset="-120"/>
                <a:cs typeface="+mn-cs"/>
              </a:defRPr>
            </a:pPr>
            <a:r>
              <a:rPr lang="en-US" sz="1050" b="1"/>
              <a:t>VN30F1M</a:t>
            </a:r>
            <a:r>
              <a:rPr lang="zh-CN" sz="1050" b="1"/>
              <a:t>更改交易量和持倉量</a:t>
            </a:r>
          </a:p>
        </c:rich>
      </c:tx>
      <c:layout>
        <c:manualLayout>
          <c:xMode val="edge"/>
          <c:yMode val="edge"/>
          <c:x val="0.16375451263537899"/>
          <c:y val="0"/>
        </c:manualLayout>
      </c:layout>
      <c:overlay val="0"/>
      <c:spPr>
        <a:noFill/>
        <a:ln>
          <a:noFill/>
        </a:ln>
        <a:effectLst/>
      </c:spPr>
      <c:txPr>
        <a:bodyPr rot="0" spcFirstLastPara="1" vertOverflow="ellipsis" vert="horz" wrap="square" anchor="ctr" anchorCtr="1"/>
        <a:lstStyle/>
        <a:p>
          <a:pPr>
            <a:defRPr lang="en-US" sz="1050" b="1" i="0" u="none" strike="noStrike" kern="1200" spc="0" baseline="0">
              <a:solidFill>
                <a:sysClr val="windowText" lastClr="000000"/>
              </a:solidFill>
              <a:latin typeface="PMingLiU" panose="02020500000000000000" pitchFamily="18" charset="-120"/>
              <a:ea typeface="PMingLiU" panose="02020500000000000000" pitchFamily="18" charset="-120"/>
              <a:cs typeface="+mn-cs"/>
            </a:defRPr>
          </a:pPr>
          <a:endParaRPr lang="en-US"/>
        </a:p>
      </c:txPr>
    </c:title>
    <c:autoTitleDeleted val="0"/>
    <c:plotArea>
      <c:layout>
        <c:manualLayout>
          <c:layoutTarget val="inner"/>
          <c:xMode val="edge"/>
          <c:yMode val="edge"/>
          <c:x val="0.23299109726084"/>
          <c:y val="0.14046822742474899"/>
          <c:w val="0.59139433474425596"/>
          <c:h val="0.53148008672828895"/>
        </c:manualLayout>
      </c:layout>
      <c:barChart>
        <c:barDir val="col"/>
        <c:grouping val="clustered"/>
        <c:varyColors val="0"/>
        <c:ser>
          <c:idx val="0"/>
          <c:order val="0"/>
          <c:tx>
            <c:strRef>
              <c:f>'Open Interest'!$R$4</c:f>
              <c:strCache>
                <c:ptCount val="1"/>
                <c:pt idx="0">
                  <c:v>Open Interest</c:v>
                </c:pt>
              </c:strCache>
            </c:strRef>
          </c:tx>
          <c:spPr>
            <a:solidFill>
              <a:schemeClr val="accent1"/>
            </a:solidFill>
            <a:ln>
              <a:noFill/>
            </a:ln>
            <a:effectLst/>
          </c:spPr>
          <c:invertIfNegative val="0"/>
          <c:cat>
            <c:numRef>
              <c:f>'Open Interest'!$Q$5:$Q$33</c:f>
              <c:numCache>
                <c:formatCode>dd/mm/yyyy</c:formatCode>
                <c:ptCount val="29"/>
                <c:pt idx="0">
                  <c:v>43867</c:v>
                </c:pt>
                <c:pt idx="1">
                  <c:v>43866</c:v>
                </c:pt>
                <c:pt idx="2">
                  <c:v>43865</c:v>
                </c:pt>
                <c:pt idx="3">
                  <c:v>43864</c:v>
                </c:pt>
                <c:pt idx="4">
                  <c:v>43863</c:v>
                </c:pt>
                <c:pt idx="5">
                  <c:v>43862</c:v>
                </c:pt>
                <c:pt idx="6">
                  <c:v>43861</c:v>
                </c:pt>
                <c:pt idx="7">
                  <c:v>43860</c:v>
                </c:pt>
                <c:pt idx="8">
                  <c:v>43859</c:v>
                </c:pt>
                <c:pt idx="9">
                  <c:v>43858</c:v>
                </c:pt>
                <c:pt idx="10">
                  <c:v>43857</c:v>
                </c:pt>
                <c:pt idx="11">
                  <c:v>43856</c:v>
                </c:pt>
                <c:pt idx="12">
                  <c:v>43855</c:v>
                </c:pt>
                <c:pt idx="13">
                  <c:v>43854</c:v>
                </c:pt>
                <c:pt idx="14">
                  <c:v>43853</c:v>
                </c:pt>
                <c:pt idx="15">
                  <c:v>43852</c:v>
                </c:pt>
                <c:pt idx="16">
                  <c:v>43851</c:v>
                </c:pt>
                <c:pt idx="17">
                  <c:v>43850</c:v>
                </c:pt>
                <c:pt idx="18">
                  <c:v>43849</c:v>
                </c:pt>
                <c:pt idx="19">
                  <c:v>43848</c:v>
                </c:pt>
                <c:pt idx="20">
                  <c:v>43847</c:v>
                </c:pt>
                <c:pt idx="21">
                  <c:v>43846</c:v>
                </c:pt>
                <c:pt idx="22">
                  <c:v>43845</c:v>
                </c:pt>
                <c:pt idx="23">
                  <c:v>43844</c:v>
                </c:pt>
                <c:pt idx="24">
                  <c:v>43843</c:v>
                </c:pt>
                <c:pt idx="25">
                  <c:v>43842</c:v>
                </c:pt>
                <c:pt idx="26">
                  <c:v>43841</c:v>
                </c:pt>
                <c:pt idx="27">
                  <c:v>43840</c:v>
                </c:pt>
                <c:pt idx="28">
                  <c:v>43839</c:v>
                </c:pt>
              </c:numCache>
            </c:numRef>
          </c:cat>
          <c:val>
            <c:numRef>
              <c:f>'Open Interest'!$R$5:$R$33</c:f>
              <c:numCache>
                <c:formatCode>General</c:formatCode>
                <c:ptCount val="29"/>
                <c:pt idx="0">
                  <c:v>16392</c:v>
                </c:pt>
                <c:pt idx="1">
                  <c:v>16392</c:v>
                </c:pt>
                <c:pt idx="2">
                  <c:v>16500</c:v>
                </c:pt>
                <c:pt idx="3">
                  <c:v>19494</c:v>
                </c:pt>
                <c:pt idx="4">
                  <c:v>15775</c:v>
                </c:pt>
                <c:pt idx="5">
                  <c:v>15775</c:v>
                </c:pt>
                <c:pt idx="6">
                  <c:v>15775</c:v>
                </c:pt>
                <c:pt idx="7">
                  <c:v>13631</c:v>
                </c:pt>
                <c:pt idx="8">
                  <c:v>9490</c:v>
                </c:pt>
                <c:pt idx="9">
                  <c:v>9490</c:v>
                </c:pt>
                <c:pt idx="10">
                  <c:v>9490</c:v>
                </c:pt>
                <c:pt idx="11">
                  <c:v>9490</c:v>
                </c:pt>
                <c:pt idx="12">
                  <c:v>9490</c:v>
                </c:pt>
                <c:pt idx="13">
                  <c:v>9490</c:v>
                </c:pt>
                <c:pt idx="14">
                  <c:v>9490</c:v>
                </c:pt>
                <c:pt idx="15">
                  <c:v>9490</c:v>
                </c:pt>
                <c:pt idx="16">
                  <c:v>13657</c:v>
                </c:pt>
                <c:pt idx="17">
                  <c:v>12746</c:v>
                </c:pt>
                <c:pt idx="18">
                  <c:v>11859</c:v>
                </c:pt>
                <c:pt idx="19">
                  <c:v>11859</c:v>
                </c:pt>
                <c:pt idx="20">
                  <c:v>11859</c:v>
                </c:pt>
                <c:pt idx="21">
                  <c:v>12917</c:v>
                </c:pt>
                <c:pt idx="22">
                  <c:v>12917</c:v>
                </c:pt>
                <c:pt idx="23">
                  <c:v>14766</c:v>
                </c:pt>
                <c:pt idx="24">
                  <c:v>16096</c:v>
                </c:pt>
                <c:pt idx="25">
                  <c:v>14205</c:v>
                </c:pt>
                <c:pt idx="26">
                  <c:v>14205</c:v>
                </c:pt>
                <c:pt idx="27">
                  <c:v>14205</c:v>
                </c:pt>
                <c:pt idx="28">
                  <c:v>18340</c:v>
                </c:pt>
              </c:numCache>
            </c:numRef>
          </c:val>
          <c:extLst xmlns:c16r2="http://schemas.microsoft.com/office/drawing/2015/06/chart">
            <c:ext xmlns:c16="http://schemas.microsoft.com/office/drawing/2014/chart" uri="{C3380CC4-5D6E-409C-BE32-E72D297353CC}">
              <c16:uniqueId val="{00000000-ED0E-42F4-945B-6EFF43D2E953}"/>
            </c:ext>
          </c:extLst>
        </c:ser>
        <c:ser>
          <c:idx val="1"/>
          <c:order val="1"/>
          <c:tx>
            <c:strRef>
              <c:f>'Open Interest'!$S$4</c:f>
              <c:strCache>
                <c:ptCount val="1"/>
                <c:pt idx="0">
                  <c:v>Volume</c:v>
                </c:pt>
              </c:strCache>
            </c:strRef>
          </c:tx>
          <c:spPr>
            <a:solidFill>
              <a:schemeClr val="accent2"/>
            </a:solidFill>
            <a:ln>
              <a:noFill/>
            </a:ln>
            <a:effectLst/>
          </c:spPr>
          <c:invertIfNegative val="0"/>
          <c:cat>
            <c:numRef>
              <c:f>'Open Interest'!$Q$5:$Q$33</c:f>
              <c:numCache>
                <c:formatCode>dd/mm/yyyy</c:formatCode>
                <c:ptCount val="29"/>
                <c:pt idx="0">
                  <c:v>43867</c:v>
                </c:pt>
                <c:pt idx="1">
                  <c:v>43866</c:v>
                </c:pt>
                <c:pt idx="2">
                  <c:v>43865</c:v>
                </c:pt>
                <c:pt idx="3">
                  <c:v>43864</c:v>
                </c:pt>
                <c:pt idx="4">
                  <c:v>43863</c:v>
                </c:pt>
                <c:pt idx="5">
                  <c:v>43862</c:v>
                </c:pt>
                <c:pt idx="6">
                  <c:v>43861</c:v>
                </c:pt>
                <c:pt idx="7">
                  <c:v>43860</c:v>
                </c:pt>
                <c:pt idx="8">
                  <c:v>43859</c:v>
                </c:pt>
                <c:pt idx="9">
                  <c:v>43858</c:v>
                </c:pt>
                <c:pt idx="10">
                  <c:v>43857</c:v>
                </c:pt>
                <c:pt idx="11">
                  <c:v>43856</c:v>
                </c:pt>
                <c:pt idx="12">
                  <c:v>43855</c:v>
                </c:pt>
                <c:pt idx="13">
                  <c:v>43854</c:v>
                </c:pt>
                <c:pt idx="14">
                  <c:v>43853</c:v>
                </c:pt>
                <c:pt idx="15">
                  <c:v>43852</c:v>
                </c:pt>
                <c:pt idx="16">
                  <c:v>43851</c:v>
                </c:pt>
                <c:pt idx="17">
                  <c:v>43850</c:v>
                </c:pt>
                <c:pt idx="18">
                  <c:v>43849</c:v>
                </c:pt>
                <c:pt idx="19">
                  <c:v>43848</c:v>
                </c:pt>
                <c:pt idx="20">
                  <c:v>43847</c:v>
                </c:pt>
                <c:pt idx="21">
                  <c:v>43846</c:v>
                </c:pt>
                <c:pt idx="22">
                  <c:v>43845</c:v>
                </c:pt>
                <c:pt idx="23">
                  <c:v>43844</c:v>
                </c:pt>
                <c:pt idx="24">
                  <c:v>43843</c:v>
                </c:pt>
                <c:pt idx="25">
                  <c:v>43842</c:v>
                </c:pt>
                <c:pt idx="26">
                  <c:v>43841</c:v>
                </c:pt>
                <c:pt idx="27">
                  <c:v>43840</c:v>
                </c:pt>
                <c:pt idx="28">
                  <c:v>43839</c:v>
                </c:pt>
              </c:numCache>
            </c:numRef>
          </c:cat>
          <c:val>
            <c:numRef>
              <c:f>'Open Interest'!$S$5:$S$33</c:f>
              <c:numCache>
                <c:formatCode>General</c:formatCode>
                <c:ptCount val="29"/>
                <c:pt idx="0">
                  <c:v>140367</c:v>
                </c:pt>
                <c:pt idx="1">
                  <c:v>139923</c:v>
                </c:pt>
                <c:pt idx="2">
                  <c:v>194912</c:v>
                </c:pt>
                <c:pt idx="3">
                  <c:v>183620</c:v>
                </c:pt>
                <c:pt idx="4">
                  <c:v>139324</c:v>
                </c:pt>
                <c:pt idx="5">
                  <c:v>139324</c:v>
                </c:pt>
                <c:pt idx="6">
                  <c:v>139324</c:v>
                </c:pt>
                <c:pt idx="7">
                  <c:v>105632</c:v>
                </c:pt>
                <c:pt idx="8">
                  <c:v>64281</c:v>
                </c:pt>
                <c:pt idx="9">
                  <c:v>64281</c:v>
                </c:pt>
                <c:pt idx="10">
                  <c:v>64281</c:v>
                </c:pt>
                <c:pt idx="11">
                  <c:v>64281</c:v>
                </c:pt>
                <c:pt idx="12">
                  <c:v>64281</c:v>
                </c:pt>
                <c:pt idx="13">
                  <c:v>64281</c:v>
                </c:pt>
                <c:pt idx="14">
                  <c:v>64281</c:v>
                </c:pt>
                <c:pt idx="15">
                  <c:v>64281</c:v>
                </c:pt>
                <c:pt idx="16">
                  <c:v>63328</c:v>
                </c:pt>
                <c:pt idx="17">
                  <c:v>60257</c:v>
                </c:pt>
                <c:pt idx="18">
                  <c:v>70607</c:v>
                </c:pt>
                <c:pt idx="19">
                  <c:v>70607</c:v>
                </c:pt>
                <c:pt idx="20">
                  <c:v>70607</c:v>
                </c:pt>
                <c:pt idx="21">
                  <c:v>54457</c:v>
                </c:pt>
                <c:pt idx="22">
                  <c:v>59791</c:v>
                </c:pt>
                <c:pt idx="23">
                  <c:v>74369</c:v>
                </c:pt>
                <c:pt idx="24">
                  <c:v>69842</c:v>
                </c:pt>
                <c:pt idx="25">
                  <c:v>82465</c:v>
                </c:pt>
                <c:pt idx="26">
                  <c:v>82465</c:v>
                </c:pt>
                <c:pt idx="27">
                  <c:v>82465</c:v>
                </c:pt>
                <c:pt idx="28">
                  <c:v>75461</c:v>
                </c:pt>
              </c:numCache>
            </c:numRef>
          </c:val>
          <c:extLst xmlns:c16r2="http://schemas.microsoft.com/office/drawing/2015/06/chart">
            <c:ext xmlns:c16="http://schemas.microsoft.com/office/drawing/2014/chart" uri="{C3380CC4-5D6E-409C-BE32-E72D297353CC}">
              <c16:uniqueId val="{00000001-ED0E-42F4-945B-6EFF43D2E953}"/>
            </c:ext>
          </c:extLst>
        </c:ser>
        <c:dLbls>
          <c:showLegendKey val="0"/>
          <c:showVal val="0"/>
          <c:showCatName val="0"/>
          <c:showSerName val="0"/>
          <c:showPercent val="0"/>
          <c:showBubbleSize val="0"/>
        </c:dLbls>
        <c:gapWidth val="219"/>
        <c:overlap val="-27"/>
        <c:axId val="455061200"/>
        <c:axId val="455061760"/>
      </c:barChart>
      <c:lineChart>
        <c:grouping val="standard"/>
        <c:varyColors val="0"/>
        <c:ser>
          <c:idx val="2"/>
          <c:order val="2"/>
          <c:tx>
            <c:strRef>
              <c:f>'Open Interest'!$T$4</c:f>
              <c:strCache>
                <c:ptCount val="1"/>
                <c:pt idx="0">
                  <c:v> VN30F1M</c:v>
                </c:pt>
              </c:strCache>
            </c:strRef>
          </c:tx>
          <c:spPr>
            <a:ln w="28575" cap="rnd">
              <a:solidFill>
                <a:schemeClr val="accent1"/>
              </a:solidFill>
              <a:round/>
            </a:ln>
            <a:effectLst/>
          </c:spPr>
          <c:marker>
            <c:symbol val="none"/>
          </c:marker>
          <c:cat>
            <c:numRef>
              <c:f>'Open Interest'!$Q$5:$Q$33</c:f>
              <c:numCache>
                <c:formatCode>dd/mm/yyyy</c:formatCode>
                <c:ptCount val="29"/>
                <c:pt idx="0">
                  <c:v>43867</c:v>
                </c:pt>
                <c:pt idx="1">
                  <c:v>43866</c:v>
                </c:pt>
                <c:pt idx="2">
                  <c:v>43865</c:v>
                </c:pt>
                <c:pt idx="3">
                  <c:v>43864</c:v>
                </c:pt>
                <c:pt idx="4">
                  <c:v>43863</c:v>
                </c:pt>
                <c:pt idx="5">
                  <c:v>43862</c:v>
                </c:pt>
                <c:pt idx="6">
                  <c:v>43861</c:v>
                </c:pt>
                <c:pt idx="7">
                  <c:v>43860</c:v>
                </c:pt>
                <c:pt idx="8">
                  <c:v>43859</c:v>
                </c:pt>
                <c:pt idx="9">
                  <c:v>43858</c:v>
                </c:pt>
                <c:pt idx="10">
                  <c:v>43857</c:v>
                </c:pt>
                <c:pt idx="11">
                  <c:v>43856</c:v>
                </c:pt>
                <c:pt idx="12">
                  <c:v>43855</c:v>
                </c:pt>
                <c:pt idx="13">
                  <c:v>43854</c:v>
                </c:pt>
                <c:pt idx="14">
                  <c:v>43853</c:v>
                </c:pt>
                <c:pt idx="15">
                  <c:v>43852</c:v>
                </c:pt>
                <c:pt idx="16">
                  <c:v>43851</c:v>
                </c:pt>
                <c:pt idx="17">
                  <c:v>43850</c:v>
                </c:pt>
                <c:pt idx="18">
                  <c:v>43849</c:v>
                </c:pt>
                <c:pt idx="19">
                  <c:v>43848</c:v>
                </c:pt>
                <c:pt idx="20">
                  <c:v>43847</c:v>
                </c:pt>
                <c:pt idx="21">
                  <c:v>43846</c:v>
                </c:pt>
                <c:pt idx="22">
                  <c:v>43845</c:v>
                </c:pt>
                <c:pt idx="23">
                  <c:v>43844</c:v>
                </c:pt>
                <c:pt idx="24">
                  <c:v>43843</c:v>
                </c:pt>
                <c:pt idx="25">
                  <c:v>43842</c:v>
                </c:pt>
                <c:pt idx="26">
                  <c:v>43841</c:v>
                </c:pt>
                <c:pt idx="27">
                  <c:v>43840</c:v>
                </c:pt>
                <c:pt idx="28">
                  <c:v>43839</c:v>
                </c:pt>
              </c:numCache>
            </c:numRef>
          </c:cat>
          <c:val>
            <c:numRef>
              <c:f>'Open Interest'!$T$5:$T$33</c:f>
              <c:numCache>
                <c:formatCode>General</c:formatCode>
                <c:ptCount val="29"/>
                <c:pt idx="0">
                  <c:v>860.5</c:v>
                </c:pt>
                <c:pt idx="1">
                  <c:v>841.8</c:v>
                </c:pt>
                <c:pt idx="2">
                  <c:v>842.2</c:v>
                </c:pt>
                <c:pt idx="3">
                  <c:v>841</c:v>
                </c:pt>
                <c:pt idx="4">
                  <c:v>852</c:v>
                </c:pt>
                <c:pt idx="5">
                  <c:v>852</c:v>
                </c:pt>
                <c:pt idx="6">
                  <c:v>852</c:v>
                </c:pt>
                <c:pt idx="7">
                  <c:v>873</c:v>
                </c:pt>
                <c:pt idx="8">
                  <c:v>909</c:v>
                </c:pt>
                <c:pt idx="9">
                  <c:v>909</c:v>
                </c:pt>
                <c:pt idx="10">
                  <c:v>909</c:v>
                </c:pt>
                <c:pt idx="11">
                  <c:v>909</c:v>
                </c:pt>
                <c:pt idx="12">
                  <c:v>909</c:v>
                </c:pt>
                <c:pt idx="13">
                  <c:v>909</c:v>
                </c:pt>
                <c:pt idx="14">
                  <c:v>909</c:v>
                </c:pt>
                <c:pt idx="15">
                  <c:v>909</c:v>
                </c:pt>
                <c:pt idx="16">
                  <c:v>902.2</c:v>
                </c:pt>
                <c:pt idx="17">
                  <c:v>896.9</c:v>
                </c:pt>
                <c:pt idx="18">
                  <c:v>893.5</c:v>
                </c:pt>
                <c:pt idx="19">
                  <c:v>893.5</c:v>
                </c:pt>
                <c:pt idx="20">
                  <c:v>893.5</c:v>
                </c:pt>
                <c:pt idx="21">
                  <c:v>891.9</c:v>
                </c:pt>
                <c:pt idx="22">
                  <c:v>883.8</c:v>
                </c:pt>
                <c:pt idx="23">
                  <c:v>882.3</c:v>
                </c:pt>
                <c:pt idx="24">
                  <c:v>879.5</c:v>
                </c:pt>
                <c:pt idx="25">
                  <c:v>878.7</c:v>
                </c:pt>
                <c:pt idx="26">
                  <c:v>878.7</c:v>
                </c:pt>
                <c:pt idx="27">
                  <c:v>878.7</c:v>
                </c:pt>
                <c:pt idx="28">
                  <c:v>874.8</c:v>
                </c:pt>
              </c:numCache>
            </c:numRef>
          </c:val>
          <c:smooth val="0"/>
          <c:extLst xmlns:c16r2="http://schemas.microsoft.com/office/drawing/2015/06/chart">
            <c:ext xmlns:c16="http://schemas.microsoft.com/office/drawing/2014/chart" uri="{C3380CC4-5D6E-409C-BE32-E72D297353CC}">
              <c16:uniqueId val="{00000002-ED0E-42F4-945B-6EFF43D2E953}"/>
            </c:ext>
          </c:extLst>
        </c:ser>
        <c:dLbls>
          <c:showLegendKey val="0"/>
          <c:showVal val="0"/>
          <c:showCatName val="0"/>
          <c:showSerName val="0"/>
          <c:showPercent val="0"/>
          <c:showBubbleSize val="0"/>
        </c:dLbls>
        <c:marker val="1"/>
        <c:smooth val="0"/>
        <c:axId val="676070832"/>
        <c:axId val="676071392"/>
      </c:lineChart>
      <c:dateAx>
        <c:axId val="455061200"/>
        <c:scaling>
          <c:orientation val="minMax"/>
        </c:scaling>
        <c:delete val="0"/>
        <c:axPos val="b"/>
        <c:numFmt formatCode="dd/mm/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ysClr val="windowText" lastClr="000000"/>
                </a:solidFill>
                <a:latin typeface="PMingLiU" panose="02020500000000000000" pitchFamily="18" charset="-120"/>
                <a:ea typeface="PMingLiU" panose="02020500000000000000" pitchFamily="18" charset="-120"/>
                <a:cs typeface="+mn-cs"/>
              </a:defRPr>
            </a:pPr>
            <a:endParaRPr lang="en-US"/>
          </a:p>
        </c:txPr>
        <c:crossAx val="455061760"/>
        <c:crosses val="autoZero"/>
        <c:auto val="1"/>
        <c:lblOffset val="100"/>
        <c:baseTimeUnit val="days"/>
      </c:dateAx>
      <c:valAx>
        <c:axId val="4550617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lang="en-US" sz="800" b="1" i="0" u="none" strike="noStrike" kern="1200" baseline="0">
                    <a:solidFill>
                      <a:sysClr val="windowText" lastClr="000000"/>
                    </a:solidFill>
                    <a:latin typeface="PMingLiU" panose="02020500000000000000" pitchFamily="18" charset="-120"/>
                    <a:ea typeface="PMingLiU" panose="02020500000000000000" pitchFamily="18" charset="-120"/>
                    <a:cs typeface="+mn-cs"/>
                  </a:defRPr>
                </a:pPr>
                <a:r>
                  <a:rPr lang="zh-CN" sz="800" b="1"/>
                  <a:t>合約</a:t>
                </a:r>
                <a:endParaRPr lang="en-US" sz="800" b="1"/>
              </a:p>
            </c:rich>
          </c:tx>
          <c:layout>
            <c:manualLayout>
              <c:xMode val="edge"/>
              <c:yMode val="edge"/>
              <c:x val="6.3863858172962884E-4"/>
              <c:y val="3.7586481465097757E-2"/>
            </c:manualLayout>
          </c:layout>
          <c:overlay val="0"/>
          <c:spPr>
            <a:noFill/>
            <a:ln>
              <a:noFill/>
            </a:ln>
            <a:effectLst/>
          </c:spPr>
          <c:txPr>
            <a:bodyPr rot="0" spcFirstLastPara="1" vertOverflow="ellipsis" wrap="square" anchor="ctr" anchorCtr="1"/>
            <a:lstStyle/>
            <a:p>
              <a:pPr>
                <a:defRPr lang="en-US" sz="800" b="1" i="0" u="none" strike="noStrike" kern="1200" baseline="0">
                  <a:solidFill>
                    <a:sysClr val="windowText" lastClr="000000"/>
                  </a:solidFill>
                  <a:latin typeface="PMingLiU" panose="02020500000000000000" pitchFamily="18" charset="-120"/>
                  <a:ea typeface="PMingLiU" panose="02020500000000000000" pitchFamily="18" charset="-120"/>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ysClr val="windowText" lastClr="000000"/>
                </a:solidFill>
                <a:latin typeface="PMingLiU" panose="02020500000000000000" pitchFamily="18" charset="-120"/>
                <a:ea typeface="PMingLiU" panose="02020500000000000000" pitchFamily="18" charset="-120"/>
                <a:cs typeface="+mn-cs"/>
              </a:defRPr>
            </a:pPr>
            <a:endParaRPr lang="en-US"/>
          </a:p>
        </c:txPr>
        <c:crossAx val="455061200"/>
        <c:crosses val="autoZero"/>
        <c:crossBetween val="between"/>
      </c:valAx>
      <c:dateAx>
        <c:axId val="676070832"/>
        <c:scaling>
          <c:orientation val="minMax"/>
        </c:scaling>
        <c:delete val="1"/>
        <c:axPos val="b"/>
        <c:numFmt formatCode="dd/mm/yyyy" sourceLinked="1"/>
        <c:majorTickMark val="out"/>
        <c:minorTickMark val="none"/>
        <c:tickLblPos val="nextTo"/>
        <c:crossAx val="676071392"/>
        <c:crosses val="autoZero"/>
        <c:auto val="1"/>
        <c:lblOffset val="100"/>
        <c:baseTimeUnit val="days"/>
      </c:dateAx>
      <c:valAx>
        <c:axId val="676071392"/>
        <c:scaling>
          <c:orientation val="minMax"/>
        </c:scaling>
        <c:delete val="0"/>
        <c:axPos val="r"/>
        <c:title>
          <c:tx>
            <c:rich>
              <a:bodyPr rot="0" spcFirstLastPara="1" vertOverflow="ellipsis" wrap="square" anchor="ctr" anchorCtr="1"/>
              <a:lstStyle/>
              <a:p>
                <a:pPr>
                  <a:defRPr lang="en-US" sz="800" b="1" i="0" u="none" strike="noStrike" kern="1200" baseline="0">
                    <a:solidFill>
                      <a:sysClr val="windowText" lastClr="000000"/>
                    </a:solidFill>
                    <a:latin typeface="PMingLiU" panose="02020500000000000000" pitchFamily="18" charset="-120"/>
                    <a:ea typeface="PMingLiU" panose="02020500000000000000" pitchFamily="18" charset="-120"/>
                    <a:cs typeface="+mn-cs"/>
                  </a:defRPr>
                </a:pPr>
                <a:r>
                  <a:rPr lang="zh-CN" sz="800" b="1"/>
                  <a:t>點數</a:t>
                </a:r>
                <a:endParaRPr lang="en-US" sz="800" b="1"/>
              </a:p>
            </c:rich>
          </c:tx>
          <c:layout>
            <c:manualLayout>
              <c:xMode val="edge"/>
              <c:yMode val="edge"/>
              <c:x val="0.89217089741038691"/>
              <c:y val="5.4000609474377501E-2"/>
            </c:manualLayout>
          </c:layout>
          <c:overlay val="0"/>
          <c:spPr>
            <a:noFill/>
            <a:ln>
              <a:noFill/>
            </a:ln>
            <a:effectLst/>
          </c:spPr>
          <c:txPr>
            <a:bodyPr rot="0" spcFirstLastPara="1" vertOverflow="ellipsis" wrap="square" anchor="ctr" anchorCtr="1"/>
            <a:lstStyle/>
            <a:p>
              <a:pPr>
                <a:defRPr lang="en-US" sz="800" b="1" i="0" u="none" strike="noStrike" kern="1200" baseline="0">
                  <a:solidFill>
                    <a:sysClr val="windowText" lastClr="000000"/>
                  </a:solidFill>
                  <a:latin typeface="PMingLiU" panose="02020500000000000000" pitchFamily="18" charset="-120"/>
                  <a:ea typeface="PMingLiU" panose="02020500000000000000" pitchFamily="18" charset="-120"/>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ysClr val="windowText" lastClr="000000"/>
                </a:solidFill>
                <a:latin typeface="PMingLiU" panose="02020500000000000000" pitchFamily="18" charset="-120"/>
                <a:ea typeface="PMingLiU" panose="02020500000000000000" pitchFamily="18" charset="-120"/>
                <a:cs typeface="+mn-cs"/>
              </a:defRPr>
            </a:pPr>
            <a:endParaRPr lang="en-US"/>
          </a:p>
        </c:txPr>
        <c:crossAx val="676070832"/>
        <c:crosses val="max"/>
        <c:crossBetween val="between"/>
      </c:valAx>
      <c:spPr>
        <a:noFill/>
        <a:ln>
          <a:noFill/>
        </a:ln>
        <a:effectLst/>
      </c:spPr>
    </c:plotArea>
    <c:legend>
      <c:legendPos val="t"/>
      <c:layout>
        <c:manualLayout>
          <c:xMode val="edge"/>
          <c:yMode val="edge"/>
          <c:x val="0.24717056577314117"/>
          <c:y val="0.35300873907615476"/>
          <c:w val="0.42069947032794175"/>
          <c:h val="0.151805518692186"/>
        </c:manualLayout>
      </c:layout>
      <c:overlay val="0"/>
      <c:spPr>
        <a:noFill/>
        <a:ln>
          <a:noFill/>
        </a:ln>
        <a:effectLst/>
      </c:spPr>
      <c:txPr>
        <a:bodyPr rot="0" spcFirstLastPara="1" vertOverflow="ellipsis" vert="horz" wrap="square" anchor="ctr" anchorCtr="1"/>
        <a:lstStyle/>
        <a:p>
          <a:pPr>
            <a:defRPr lang="en-US" sz="900" b="0" i="0" u="none" strike="noStrike" kern="1200" baseline="0">
              <a:solidFill>
                <a:sysClr val="windowText" lastClr="000000"/>
              </a:solidFill>
              <a:latin typeface="PMingLiU" panose="02020500000000000000" pitchFamily="18" charset="-120"/>
              <a:ea typeface="PMingLiU" panose="02020500000000000000" pitchFamily="18" charset="-120"/>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solidFill>
            <a:sysClr val="windowText" lastClr="000000"/>
          </a:solidFill>
          <a:latin typeface="PMingLiU" panose="02020500000000000000" pitchFamily="18" charset="-120"/>
          <a:ea typeface="PMingLiU" panose="02020500000000000000" pitchFamily="18" charset="-12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1" i="0" u="none" strike="noStrike" kern="1200" baseline="0">
                <a:solidFill>
                  <a:schemeClr val="tx1"/>
                </a:solidFill>
                <a:latin typeface="PMingLiU" panose="02020500000000000000" pitchFamily="18" charset="-120"/>
                <a:ea typeface="PMingLiU" panose="02020500000000000000" pitchFamily="18" charset="-120"/>
                <a:cs typeface="Arial" panose="020B0604020202020204" pitchFamily="34" charset="0"/>
              </a:defRPr>
            </a:pPr>
            <a:r>
              <a:rPr lang="zh-CN" sz="1050"/>
              <a:t>期貨合約的價格曲線</a:t>
            </a:r>
          </a:p>
        </c:rich>
      </c:tx>
      <c:layout>
        <c:manualLayout>
          <c:xMode val="edge"/>
          <c:yMode val="edge"/>
          <c:x val="0.2877846440081066"/>
          <c:y val="0"/>
        </c:manualLayout>
      </c:layout>
      <c:overlay val="0"/>
      <c:spPr>
        <a:noFill/>
        <a:ln>
          <a:noFill/>
        </a:ln>
        <a:effectLst/>
      </c:spPr>
      <c:txPr>
        <a:bodyPr rot="0" spcFirstLastPara="1" vertOverflow="ellipsis" vert="horz" wrap="square" anchor="ctr" anchorCtr="1"/>
        <a:lstStyle/>
        <a:p>
          <a:pPr>
            <a:defRPr sz="1050" b="1" i="0" u="none" strike="noStrike" kern="1200" baseline="0">
              <a:solidFill>
                <a:schemeClr val="tx1"/>
              </a:solidFill>
              <a:latin typeface="PMingLiU" panose="02020500000000000000" pitchFamily="18" charset="-120"/>
              <a:ea typeface="PMingLiU" panose="02020500000000000000" pitchFamily="18" charset="-120"/>
              <a:cs typeface="Arial" panose="020B0604020202020204" pitchFamily="34" charset="0"/>
            </a:defRPr>
          </a:pPr>
          <a:endParaRPr lang="en-US"/>
        </a:p>
      </c:txPr>
    </c:title>
    <c:autoTitleDeleted val="0"/>
    <c:plotArea>
      <c:layout>
        <c:manualLayout>
          <c:layoutTarget val="inner"/>
          <c:xMode val="edge"/>
          <c:yMode val="edge"/>
          <c:x val="0.10152461349854779"/>
          <c:y val="0.18632183908045977"/>
          <c:w val="0.85488140754059283"/>
          <c:h val="0.62442800253416597"/>
        </c:manualLayout>
      </c:layout>
      <c:lineChart>
        <c:grouping val="standard"/>
        <c:varyColors val="0"/>
        <c:ser>
          <c:idx val="0"/>
          <c:order val="0"/>
          <c:tx>
            <c:v>Hiện tại</c:v>
          </c:tx>
          <c:spPr>
            <a:ln w="28575" cap="rnd" cmpd="sng" algn="ctr">
              <a:solidFill>
                <a:schemeClr val="accent1">
                  <a:shade val="65000"/>
                  <a:shade val="95000"/>
                  <a:satMod val="105000"/>
                </a:schemeClr>
              </a:solidFill>
              <a:prstDash val="solid"/>
              <a:round/>
            </a:ln>
            <a:effectLst/>
          </c:spPr>
          <c:marker>
            <c:spPr>
              <a:solidFill>
                <a:schemeClr val="accent1">
                  <a:shade val="65000"/>
                </a:schemeClr>
              </a:solidFill>
              <a:ln w="9525" cap="flat" cmpd="sng" algn="ctr">
                <a:solidFill>
                  <a:schemeClr val="accent1">
                    <a:shade val="65000"/>
                    <a:shade val="95000"/>
                    <a:satMod val="105000"/>
                  </a:schemeClr>
                </a:solidFill>
                <a:prstDash val="solid"/>
                <a:round/>
              </a:ln>
              <a:effectLst/>
            </c:spPr>
          </c:marker>
          <c:cat>
            <c:strRef>
              <c:f>Future!$O$15:$O$18</c:f>
              <c:strCache>
                <c:ptCount val="4"/>
                <c:pt idx="0">
                  <c:v>1T</c:v>
                </c:pt>
                <c:pt idx="1">
                  <c:v>2T</c:v>
                </c:pt>
                <c:pt idx="2">
                  <c:v>3T</c:v>
                </c:pt>
                <c:pt idx="3">
                  <c:v>6T</c:v>
                </c:pt>
              </c:strCache>
            </c:strRef>
          </c:cat>
          <c:val>
            <c:numRef>
              <c:f>Future!$R$15:$R$18</c:f>
              <c:numCache>
                <c:formatCode>0</c:formatCode>
                <c:ptCount val="4"/>
                <c:pt idx="0">
                  <c:v>860.5</c:v>
                </c:pt>
                <c:pt idx="1">
                  <c:v>860</c:v>
                </c:pt>
                <c:pt idx="2">
                  <c:v>865.3</c:v>
                </c:pt>
                <c:pt idx="3">
                  <c:v>867.6</c:v>
                </c:pt>
              </c:numCache>
            </c:numRef>
          </c:val>
          <c:smooth val="0"/>
          <c:extLst xmlns:c16r2="http://schemas.microsoft.com/office/drawing/2015/06/chart">
            <c:ext xmlns:c16="http://schemas.microsoft.com/office/drawing/2014/chart" uri="{C3380CC4-5D6E-409C-BE32-E72D297353CC}">
              <c16:uniqueId val="{00000000-1C3F-49F7-8853-E3531B894C7D}"/>
            </c:ext>
          </c:extLst>
        </c:ser>
        <c:ser>
          <c:idx val="2"/>
          <c:order val="1"/>
          <c:tx>
            <c:v>1 Tuần</c:v>
          </c:tx>
          <c:spPr>
            <a:ln w="28575" cap="rnd" cmpd="sng" algn="ctr">
              <a:solidFill>
                <a:schemeClr val="tx1">
                  <a:lumMod val="65000"/>
                  <a:lumOff val="35000"/>
                </a:schemeClr>
              </a:solidFill>
              <a:prstDash val="solid"/>
              <a:round/>
            </a:ln>
            <a:effectLst/>
          </c:spPr>
          <c:marker>
            <c:spPr>
              <a:solidFill>
                <a:schemeClr val="tx1"/>
              </a:solidFill>
              <a:ln w="9525" cap="flat" cmpd="sng" algn="ctr">
                <a:noFill/>
                <a:prstDash val="solid"/>
                <a:round/>
              </a:ln>
              <a:effectLst/>
            </c:spPr>
          </c:marker>
          <c:cat>
            <c:strRef>
              <c:f>Future!$O$15:$O$18</c:f>
              <c:strCache>
                <c:ptCount val="4"/>
                <c:pt idx="0">
                  <c:v>1T</c:v>
                </c:pt>
                <c:pt idx="1">
                  <c:v>2T</c:v>
                </c:pt>
                <c:pt idx="2">
                  <c:v>3T</c:v>
                </c:pt>
                <c:pt idx="3">
                  <c:v>6T</c:v>
                </c:pt>
              </c:strCache>
            </c:strRef>
          </c:cat>
          <c:val>
            <c:numRef>
              <c:f>Future!$S$15:$S$18</c:f>
              <c:numCache>
                <c:formatCode>0</c:formatCode>
                <c:ptCount val="4"/>
                <c:pt idx="0">
                  <c:v>909</c:v>
                </c:pt>
                <c:pt idx="1">
                  <c:v>907.1</c:v>
                </c:pt>
                <c:pt idx="2">
                  <c:v>909</c:v>
                </c:pt>
                <c:pt idx="3">
                  <c:v>909.7</c:v>
                </c:pt>
              </c:numCache>
            </c:numRef>
          </c:val>
          <c:smooth val="0"/>
          <c:extLst xmlns:c16r2="http://schemas.microsoft.com/office/drawing/2015/06/chart">
            <c:ext xmlns:c16="http://schemas.microsoft.com/office/drawing/2014/chart" uri="{C3380CC4-5D6E-409C-BE32-E72D297353CC}">
              <c16:uniqueId val="{00000001-1C3F-49F7-8853-E3531B894C7D}"/>
            </c:ext>
          </c:extLst>
        </c:ser>
        <c:ser>
          <c:idx val="1"/>
          <c:order val="2"/>
          <c:tx>
            <c:v>1 Tháng</c:v>
          </c:tx>
          <c:spPr>
            <a:ln w="28575" cap="rnd" cmpd="sng" algn="ctr">
              <a:solidFill>
                <a:srgbClr val="00B0F0"/>
              </a:solidFill>
              <a:prstDash val="solid"/>
              <a:round/>
            </a:ln>
            <a:effectLst/>
          </c:spPr>
          <c:marker>
            <c:spPr>
              <a:solidFill>
                <a:schemeClr val="accent1"/>
              </a:solidFill>
              <a:ln w="9525" cap="flat" cmpd="sng" algn="ctr">
                <a:solidFill>
                  <a:schemeClr val="accent1">
                    <a:shade val="95000"/>
                    <a:satMod val="105000"/>
                  </a:schemeClr>
                </a:solidFill>
                <a:prstDash val="solid"/>
                <a:round/>
              </a:ln>
              <a:effectLst/>
            </c:spPr>
          </c:marker>
          <c:cat>
            <c:strRef>
              <c:f>Future!$O$15:$O$18</c:f>
              <c:strCache>
                <c:ptCount val="4"/>
                <c:pt idx="0">
                  <c:v>1T</c:v>
                </c:pt>
                <c:pt idx="1">
                  <c:v>2T</c:v>
                </c:pt>
                <c:pt idx="2">
                  <c:v>3T</c:v>
                </c:pt>
                <c:pt idx="3">
                  <c:v>6T</c:v>
                </c:pt>
              </c:strCache>
            </c:strRef>
          </c:cat>
          <c:val>
            <c:numRef>
              <c:f>Future!$T$15:$T$18</c:f>
              <c:numCache>
                <c:formatCode>0</c:formatCode>
                <c:ptCount val="4"/>
                <c:pt idx="0">
                  <c:v>875</c:v>
                </c:pt>
                <c:pt idx="1">
                  <c:v>875.5</c:v>
                </c:pt>
                <c:pt idx="2">
                  <c:v>885.2</c:v>
                </c:pt>
                <c:pt idx="3">
                  <c:v>884.5</c:v>
                </c:pt>
              </c:numCache>
            </c:numRef>
          </c:val>
          <c:smooth val="0"/>
          <c:extLst xmlns:c16r2="http://schemas.microsoft.com/office/drawing/2015/06/chart">
            <c:ext xmlns:c16="http://schemas.microsoft.com/office/drawing/2014/chart" uri="{C3380CC4-5D6E-409C-BE32-E72D297353CC}">
              <c16:uniqueId val="{00000002-1C3F-49F7-8853-E3531B894C7D}"/>
            </c:ext>
          </c:extLst>
        </c:ser>
        <c:dLbls>
          <c:showLegendKey val="0"/>
          <c:showVal val="0"/>
          <c:showCatName val="0"/>
          <c:showSerName val="0"/>
          <c:showPercent val="0"/>
          <c:showBubbleSize val="0"/>
        </c:dLbls>
        <c:marker val="1"/>
        <c:smooth val="0"/>
        <c:axId val="695648016"/>
        <c:axId val="686279824"/>
      </c:lineChart>
      <c:dateAx>
        <c:axId val="695648016"/>
        <c:scaling>
          <c:orientation val="minMax"/>
        </c:scaling>
        <c:delete val="0"/>
        <c:axPos val="b"/>
        <c:numFmt formatCode="mm\/yyyy"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0" spcFirstLastPara="1" vertOverflow="ellipsis" wrap="square" anchor="ctr" anchorCtr="1"/>
          <a:lstStyle/>
          <a:p>
            <a:pPr>
              <a:defRPr sz="800" b="0" i="0" u="none" strike="noStrike" kern="1200" baseline="0">
                <a:solidFill>
                  <a:schemeClr val="tx1"/>
                </a:solidFill>
                <a:latin typeface="PMingLiU" panose="02020500000000000000" pitchFamily="18" charset="-120"/>
                <a:ea typeface="PMingLiU" panose="02020500000000000000" pitchFamily="18" charset="-120"/>
                <a:cs typeface="Arial" panose="020B0604020202020204" pitchFamily="34" charset="0"/>
              </a:defRPr>
            </a:pPr>
            <a:endParaRPr lang="en-US"/>
          </a:p>
        </c:txPr>
        <c:crossAx val="686279824"/>
        <c:crosses val="autoZero"/>
        <c:auto val="0"/>
        <c:lblOffset val="100"/>
        <c:baseTimeUnit val="days"/>
      </c:dateAx>
      <c:valAx>
        <c:axId val="686279824"/>
        <c:scaling>
          <c:orientation val="minMax"/>
          <c:min val="830"/>
        </c:scaling>
        <c:delete val="0"/>
        <c:axPos val="l"/>
        <c:majorGridlines>
          <c:spPr>
            <a:ln w="9525" cap="flat" cmpd="sng" algn="ctr">
              <a:solidFill>
                <a:schemeClr val="tx1">
                  <a:tint val="75000"/>
                  <a:shade val="95000"/>
                  <a:satMod val="105000"/>
                </a:schemeClr>
              </a:solidFill>
              <a:prstDash val="solid"/>
              <a:round/>
            </a:ln>
            <a:effectLst/>
          </c:spPr>
        </c:majorGridlines>
        <c:title>
          <c:tx>
            <c:rich>
              <a:bodyPr rot="0" spcFirstLastPara="1" vertOverflow="ellipsis" wrap="square" anchor="ctr" anchorCtr="1"/>
              <a:lstStyle/>
              <a:p>
                <a:pPr>
                  <a:defRPr sz="800" b="1" i="0" u="none" strike="noStrike" kern="1200" baseline="0">
                    <a:solidFill>
                      <a:schemeClr val="tx1"/>
                    </a:solidFill>
                    <a:latin typeface="PMingLiU" panose="02020500000000000000" pitchFamily="18" charset="-120"/>
                    <a:ea typeface="PMingLiU" panose="02020500000000000000" pitchFamily="18" charset="-120"/>
                    <a:cs typeface="Arial" panose="020B0604020202020204" pitchFamily="34" charset="0"/>
                  </a:defRPr>
                </a:pPr>
                <a:r>
                  <a:rPr lang="zh-CN"/>
                  <a:t>點數</a:t>
                </a:r>
                <a:endParaRPr lang="en-GB"/>
              </a:p>
            </c:rich>
          </c:tx>
          <c:layout>
            <c:manualLayout>
              <c:xMode val="edge"/>
              <c:yMode val="edge"/>
              <c:x val="6.8376031562806883E-3"/>
              <c:y val="6.6509638881346755E-2"/>
            </c:manualLayout>
          </c:layout>
          <c:overlay val="0"/>
          <c:spPr>
            <a:noFill/>
            <a:ln>
              <a:noFill/>
            </a:ln>
            <a:effectLst/>
          </c:spPr>
          <c:txPr>
            <a:bodyPr rot="0" spcFirstLastPara="1" vertOverflow="ellipsis" wrap="square" anchor="ctr" anchorCtr="1"/>
            <a:lstStyle/>
            <a:p>
              <a:pPr>
                <a:defRPr sz="800" b="1" i="0" u="none" strike="noStrike" kern="1200" baseline="0">
                  <a:solidFill>
                    <a:schemeClr val="tx1"/>
                  </a:solidFill>
                  <a:latin typeface="PMingLiU" panose="02020500000000000000" pitchFamily="18" charset="-120"/>
                  <a:ea typeface="PMingLiU" panose="02020500000000000000" pitchFamily="18" charset="-120"/>
                  <a:cs typeface="Arial" panose="020B0604020202020204" pitchFamily="34" charset="0"/>
                </a:defRPr>
              </a:pPr>
              <a:endParaRPr lang="en-US"/>
            </a:p>
          </c:txPr>
        </c:title>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PMingLiU" panose="02020500000000000000" pitchFamily="18" charset="-120"/>
                <a:ea typeface="PMingLiU" panose="02020500000000000000" pitchFamily="18" charset="-120"/>
                <a:cs typeface="Arial" panose="020B0604020202020204" pitchFamily="34" charset="0"/>
              </a:defRPr>
            </a:pPr>
            <a:endParaRPr lang="en-US"/>
          </a:p>
        </c:txPr>
        <c:crossAx val="695648016"/>
        <c:crosses val="autoZero"/>
        <c:crossBetween val="midCat"/>
      </c:valAx>
      <c:spPr>
        <a:solidFill>
          <a:schemeClr val="bg1"/>
        </a:solidFill>
        <a:ln>
          <a:noFill/>
        </a:ln>
        <a:effectLst/>
      </c:spPr>
    </c:plotArea>
    <c:legend>
      <c:legendPos val="b"/>
      <c:layout>
        <c:manualLayout>
          <c:xMode val="edge"/>
          <c:yMode val="edge"/>
          <c:x val="9.3291803714409122E-2"/>
          <c:y val="0.80494129591825714"/>
          <c:w val="0.71215056978637159"/>
          <c:h val="0.19505870408174286"/>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PMingLiU" panose="02020500000000000000" pitchFamily="18" charset="-120"/>
              <a:ea typeface="PMingLiU" panose="02020500000000000000" pitchFamily="18" charset="-120"/>
              <a:cs typeface="Arial" panose="020B0604020202020204" pitchFamily="34" charset="0"/>
            </a:defRPr>
          </a:pPr>
          <a:endParaRPr lang="en-US"/>
        </a:p>
      </c:txPr>
    </c:legend>
    <c:plotVisOnly val="1"/>
    <c:dispBlanksAs val="span"/>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sz="800">
          <a:latin typeface="PMingLiU" panose="02020500000000000000" pitchFamily="18" charset="-120"/>
          <a:ea typeface="PMingLiU" panose="02020500000000000000" pitchFamily="18" charset="-120"/>
          <a:cs typeface="Arial" panose="020B0604020202020204" pitchFamily="34" charset="0"/>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US" sz="1050" b="1" i="0" u="none" strike="noStrike" kern="1200" spc="0" baseline="0">
                <a:solidFill>
                  <a:schemeClr val="tx1"/>
                </a:solidFill>
                <a:latin typeface="PMingLiU" panose="02020500000000000000" pitchFamily="18" charset="-120"/>
                <a:ea typeface="PMingLiU" panose="02020500000000000000" pitchFamily="18" charset="-120"/>
                <a:cs typeface="Arial" panose="020B0604020202020204" pitchFamily="2" charset="0"/>
              </a:defRPr>
            </a:pPr>
            <a:r>
              <a:rPr lang="en-US" sz="1050" b="1"/>
              <a:t>VN30 vs VN30F2002</a:t>
            </a:r>
            <a:r>
              <a:rPr lang="zh-CN" sz="1050" b="1"/>
              <a:t>的基本偏差</a:t>
            </a:r>
          </a:p>
        </c:rich>
      </c:tx>
      <c:layout>
        <c:manualLayout>
          <c:xMode val="edge"/>
          <c:yMode val="edge"/>
          <c:x val="0.16396112111694922"/>
          <c:y val="3.4057380758439702E-3"/>
        </c:manualLayout>
      </c:layout>
      <c:overlay val="0"/>
      <c:spPr>
        <a:noFill/>
        <a:ln>
          <a:noFill/>
        </a:ln>
        <a:effectLst/>
      </c:spPr>
      <c:txPr>
        <a:bodyPr rot="0" spcFirstLastPara="1" vertOverflow="ellipsis" vert="horz" wrap="square" anchor="ctr" anchorCtr="1"/>
        <a:lstStyle/>
        <a:p>
          <a:pPr>
            <a:defRPr lang="en-US" sz="1050" b="1" i="0" u="none" strike="noStrike" kern="1200" spc="0" baseline="0">
              <a:solidFill>
                <a:schemeClr val="tx1"/>
              </a:solidFill>
              <a:latin typeface="PMingLiU" panose="02020500000000000000" pitchFamily="18" charset="-120"/>
              <a:ea typeface="PMingLiU" panose="02020500000000000000" pitchFamily="18" charset="-120"/>
              <a:cs typeface="Arial" panose="020B0604020202020204" pitchFamily="2" charset="0"/>
            </a:defRPr>
          </a:pPr>
          <a:endParaRPr lang="en-US"/>
        </a:p>
      </c:txPr>
    </c:title>
    <c:autoTitleDeleted val="0"/>
    <c:plotArea>
      <c:layout>
        <c:manualLayout>
          <c:layoutTarget val="inner"/>
          <c:xMode val="edge"/>
          <c:yMode val="edge"/>
          <c:x val="9.6942038495188093E-2"/>
          <c:y val="0.17171296296296301"/>
          <c:w val="0.76992125984252002"/>
          <c:h val="0.720887649460484"/>
        </c:manualLayout>
      </c:layout>
      <c:areaChart>
        <c:grouping val="stacked"/>
        <c:varyColors val="0"/>
        <c:ser>
          <c:idx val="2"/>
          <c:order val="2"/>
          <c:tx>
            <c:strRef>
              <c:f>'Daily basis spread'!$N$5</c:f>
              <c:strCache>
                <c:ptCount val="1"/>
                <c:pt idx="0">
                  <c:v>Độ lệch (RHS)</c:v>
                </c:pt>
              </c:strCache>
            </c:strRef>
          </c:tx>
          <c:spPr>
            <a:solidFill>
              <a:schemeClr val="accent3"/>
            </a:solidFill>
            <a:ln w="25400">
              <a:noFill/>
            </a:ln>
            <a:effectLst/>
          </c:spPr>
          <c:cat>
            <c:numRef>
              <c:f>'Daily basis spread'!$K$6:$K$25</c:f>
              <c:numCache>
                <c:formatCode>dd/mm/yyyy</c:formatCode>
                <c:ptCount val="20"/>
                <c:pt idx="0">
                  <c:v>43833</c:v>
                </c:pt>
                <c:pt idx="1">
                  <c:v>43836</c:v>
                </c:pt>
                <c:pt idx="2">
                  <c:v>43837</c:v>
                </c:pt>
                <c:pt idx="3">
                  <c:v>43838</c:v>
                </c:pt>
                <c:pt idx="4">
                  <c:v>43839</c:v>
                </c:pt>
                <c:pt idx="5">
                  <c:v>43840</c:v>
                </c:pt>
                <c:pt idx="6">
                  <c:v>43843</c:v>
                </c:pt>
                <c:pt idx="7">
                  <c:v>43844</c:v>
                </c:pt>
                <c:pt idx="8">
                  <c:v>43845</c:v>
                </c:pt>
                <c:pt idx="9">
                  <c:v>43846</c:v>
                </c:pt>
                <c:pt idx="10">
                  <c:v>43847</c:v>
                </c:pt>
                <c:pt idx="11">
                  <c:v>43850</c:v>
                </c:pt>
                <c:pt idx="12">
                  <c:v>43851</c:v>
                </c:pt>
                <c:pt idx="13">
                  <c:v>43852</c:v>
                </c:pt>
                <c:pt idx="14">
                  <c:v>43860</c:v>
                </c:pt>
                <c:pt idx="15">
                  <c:v>43861</c:v>
                </c:pt>
                <c:pt idx="16">
                  <c:v>43864</c:v>
                </c:pt>
                <c:pt idx="17">
                  <c:v>43865</c:v>
                </c:pt>
                <c:pt idx="18">
                  <c:v>43866</c:v>
                </c:pt>
                <c:pt idx="19">
                  <c:v>43867</c:v>
                </c:pt>
              </c:numCache>
            </c:numRef>
          </c:cat>
          <c:val>
            <c:numRef>
              <c:f>'Daily basis spread'!$N$6:$N$25</c:f>
              <c:numCache>
                <c:formatCode>0.00</c:formatCode>
                <c:ptCount val="20"/>
                <c:pt idx="0">
                  <c:v>-3.7799999999999727</c:v>
                </c:pt>
                <c:pt idx="1">
                  <c:v>-0.34000000000003183</c:v>
                </c:pt>
                <c:pt idx="2">
                  <c:v>-1.7000000000000455</c:v>
                </c:pt>
                <c:pt idx="3">
                  <c:v>-1.4799999999999045</c:v>
                </c:pt>
                <c:pt idx="4">
                  <c:v>-2.9600000000000364</c:v>
                </c:pt>
                <c:pt idx="5">
                  <c:v>-6.8199999999999363</c:v>
                </c:pt>
                <c:pt idx="6">
                  <c:v>-2.2899999999999636</c:v>
                </c:pt>
                <c:pt idx="7">
                  <c:v>-2.4700000000000273</c:v>
                </c:pt>
                <c:pt idx="8">
                  <c:v>-1.5600000000000591</c:v>
                </c:pt>
                <c:pt idx="9">
                  <c:v>-6.0000000000059117E-2</c:v>
                </c:pt>
                <c:pt idx="10">
                  <c:v>-1.3400000000000318</c:v>
                </c:pt>
                <c:pt idx="11">
                  <c:v>-0.5</c:v>
                </c:pt>
                <c:pt idx="12">
                  <c:v>-4.3199999999999363</c:v>
                </c:pt>
                <c:pt idx="13">
                  <c:v>-9.0000000000031832E-2</c:v>
                </c:pt>
                <c:pt idx="14">
                  <c:v>-2.82000000000005</c:v>
                </c:pt>
                <c:pt idx="15">
                  <c:v>3.3700000000000045</c:v>
                </c:pt>
                <c:pt idx="16">
                  <c:v>-1.6699999999999591</c:v>
                </c:pt>
                <c:pt idx="17">
                  <c:v>-3.3199999999999363</c:v>
                </c:pt>
                <c:pt idx="18">
                  <c:v>-3.5099999999999909</c:v>
                </c:pt>
                <c:pt idx="19">
                  <c:v>-2.3600000000000136</c:v>
                </c:pt>
              </c:numCache>
            </c:numRef>
          </c:val>
          <c:extLst xmlns:c16r2="http://schemas.microsoft.com/office/drawing/2015/06/chart">
            <c:ext xmlns:c16="http://schemas.microsoft.com/office/drawing/2014/chart" uri="{C3380CC4-5D6E-409C-BE32-E72D297353CC}">
              <c16:uniqueId val="{00000000-9578-4D1C-B45E-1D101E1EB624}"/>
            </c:ext>
          </c:extLst>
        </c:ser>
        <c:dLbls>
          <c:showLegendKey val="0"/>
          <c:showVal val="0"/>
          <c:showCatName val="0"/>
          <c:showSerName val="0"/>
          <c:showPercent val="0"/>
          <c:showBubbleSize val="0"/>
        </c:dLbls>
        <c:axId val="245062784"/>
        <c:axId val="446360016"/>
      </c:areaChart>
      <c:lineChart>
        <c:grouping val="standard"/>
        <c:varyColors val="0"/>
        <c:ser>
          <c:idx val="0"/>
          <c:order val="0"/>
          <c:tx>
            <c:strRef>
              <c:f>'Daily basis spread'!$L$5</c:f>
              <c:strCache>
                <c:ptCount val="1"/>
                <c:pt idx="0">
                  <c:v>VN30 (LHS)</c:v>
                </c:pt>
              </c:strCache>
            </c:strRef>
          </c:tx>
          <c:spPr>
            <a:ln w="28575" cap="rnd">
              <a:solidFill>
                <a:schemeClr val="accent1"/>
              </a:solidFill>
              <a:round/>
            </a:ln>
            <a:effectLst/>
          </c:spPr>
          <c:marker>
            <c:symbol val="none"/>
          </c:marker>
          <c:cat>
            <c:numRef>
              <c:f>'Daily basis spread'!$K$6:$K$25</c:f>
              <c:numCache>
                <c:formatCode>dd/mm/yyyy</c:formatCode>
                <c:ptCount val="20"/>
                <c:pt idx="0">
                  <c:v>43833</c:v>
                </c:pt>
                <c:pt idx="1">
                  <c:v>43836</c:v>
                </c:pt>
                <c:pt idx="2">
                  <c:v>43837</c:v>
                </c:pt>
                <c:pt idx="3">
                  <c:v>43838</c:v>
                </c:pt>
                <c:pt idx="4">
                  <c:v>43839</c:v>
                </c:pt>
                <c:pt idx="5">
                  <c:v>43840</c:v>
                </c:pt>
                <c:pt idx="6">
                  <c:v>43843</c:v>
                </c:pt>
                <c:pt idx="7">
                  <c:v>43844</c:v>
                </c:pt>
                <c:pt idx="8">
                  <c:v>43845</c:v>
                </c:pt>
                <c:pt idx="9">
                  <c:v>43846</c:v>
                </c:pt>
                <c:pt idx="10">
                  <c:v>43847</c:v>
                </c:pt>
                <c:pt idx="11">
                  <c:v>43850</c:v>
                </c:pt>
                <c:pt idx="12">
                  <c:v>43851</c:v>
                </c:pt>
                <c:pt idx="13">
                  <c:v>43852</c:v>
                </c:pt>
                <c:pt idx="14">
                  <c:v>43860</c:v>
                </c:pt>
                <c:pt idx="15">
                  <c:v>43861</c:v>
                </c:pt>
                <c:pt idx="16">
                  <c:v>43864</c:v>
                </c:pt>
                <c:pt idx="17">
                  <c:v>43865</c:v>
                </c:pt>
                <c:pt idx="18">
                  <c:v>43866</c:v>
                </c:pt>
                <c:pt idx="19">
                  <c:v>43867</c:v>
                </c:pt>
              </c:numCache>
            </c:numRef>
          </c:cat>
          <c:val>
            <c:numRef>
              <c:f>'Daily basis spread'!$L$6:$L$25</c:f>
              <c:numCache>
                <c:formatCode>0.00</c:formatCode>
                <c:ptCount val="20"/>
                <c:pt idx="0">
                  <c:v>883.28</c:v>
                </c:pt>
                <c:pt idx="1">
                  <c:v>872.34</c:v>
                </c:pt>
                <c:pt idx="2">
                  <c:v>876.7</c:v>
                </c:pt>
                <c:pt idx="3">
                  <c:v>865.18</c:v>
                </c:pt>
                <c:pt idx="4">
                  <c:v>877.76</c:v>
                </c:pt>
                <c:pt idx="5">
                  <c:v>885.52</c:v>
                </c:pt>
                <c:pt idx="6">
                  <c:v>881.79</c:v>
                </c:pt>
                <c:pt idx="7">
                  <c:v>884.77</c:v>
                </c:pt>
                <c:pt idx="8">
                  <c:v>885.36</c:v>
                </c:pt>
                <c:pt idx="9">
                  <c:v>891.96</c:v>
                </c:pt>
                <c:pt idx="10">
                  <c:v>894.84</c:v>
                </c:pt>
                <c:pt idx="11">
                  <c:v>897.4</c:v>
                </c:pt>
                <c:pt idx="12">
                  <c:v>906.52</c:v>
                </c:pt>
                <c:pt idx="13">
                  <c:v>909.09</c:v>
                </c:pt>
                <c:pt idx="14">
                  <c:v>875.82</c:v>
                </c:pt>
                <c:pt idx="15">
                  <c:v>848.63</c:v>
                </c:pt>
                <c:pt idx="16">
                  <c:v>842.67</c:v>
                </c:pt>
                <c:pt idx="17">
                  <c:v>845.52</c:v>
                </c:pt>
                <c:pt idx="18">
                  <c:v>845.31</c:v>
                </c:pt>
                <c:pt idx="19">
                  <c:v>862.86</c:v>
                </c:pt>
              </c:numCache>
            </c:numRef>
          </c:val>
          <c:smooth val="0"/>
          <c:extLst xmlns:c16r2="http://schemas.microsoft.com/office/drawing/2015/06/chart">
            <c:ext xmlns:c16="http://schemas.microsoft.com/office/drawing/2014/chart" uri="{C3380CC4-5D6E-409C-BE32-E72D297353CC}">
              <c16:uniqueId val="{00000001-9578-4D1C-B45E-1D101E1EB624}"/>
            </c:ext>
          </c:extLst>
        </c:ser>
        <c:ser>
          <c:idx val="1"/>
          <c:order val="1"/>
          <c:tx>
            <c:strRef>
              <c:f>'Daily basis spread'!$M$5</c:f>
              <c:strCache>
                <c:ptCount val="1"/>
                <c:pt idx="0">
                  <c:v>VN30F2002 (LHS)</c:v>
                </c:pt>
              </c:strCache>
            </c:strRef>
          </c:tx>
          <c:spPr>
            <a:ln w="28575" cap="rnd">
              <a:solidFill>
                <a:srgbClr val="ED7D31">
                  <a:lumMod val="75000"/>
                </a:srgbClr>
              </a:solidFill>
              <a:round/>
            </a:ln>
            <a:effectLst/>
          </c:spPr>
          <c:marker>
            <c:symbol val="none"/>
          </c:marker>
          <c:cat>
            <c:numRef>
              <c:f>'Daily basis spread'!$K$6:$K$25</c:f>
              <c:numCache>
                <c:formatCode>dd/mm/yyyy</c:formatCode>
                <c:ptCount val="20"/>
                <c:pt idx="0">
                  <c:v>43833</c:v>
                </c:pt>
                <c:pt idx="1">
                  <c:v>43836</c:v>
                </c:pt>
                <c:pt idx="2">
                  <c:v>43837</c:v>
                </c:pt>
                <c:pt idx="3">
                  <c:v>43838</c:v>
                </c:pt>
                <c:pt idx="4">
                  <c:v>43839</c:v>
                </c:pt>
                <c:pt idx="5">
                  <c:v>43840</c:v>
                </c:pt>
                <c:pt idx="6">
                  <c:v>43843</c:v>
                </c:pt>
                <c:pt idx="7">
                  <c:v>43844</c:v>
                </c:pt>
                <c:pt idx="8">
                  <c:v>43845</c:v>
                </c:pt>
                <c:pt idx="9">
                  <c:v>43846</c:v>
                </c:pt>
                <c:pt idx="10">
                  <c:v>43847</c:v>
                </c:pt>
                <c:pt idx="11">
                  <c:v>43850</c:v>
                </c:pt>
                <c:pt idx="12">
                  <c:v>43851</c:v>
                </c:pt>
                <c:pt idx="13">
                  <c:v>43852</c:v>
                </c:pt>
                <c:pt idx="14">
                  <c:v>43860</c:v>
                </c:pt>
                <c:pt idx="15">
                  <c:v>43861</c:v>
                </c:pt>
                <c:pt idx="16">
                  <c:v>43864</c:v>
                </c:pt>
                <c:pt idx="17">
                  <c:v>43865</c:v>
                </c:pt>
                <c:pt idx="18">
                  <c:v>43866</c:v>
                </c:pt>
                <c:pt idx="19">
                  <c:v>43867</c:v>
                </c:pt>
              </c:numCache>
            </c:numRef>
          </c:cat>
          <c:val>
            <c:numRef>
              <c:f>'Daily basis spread'!$M$6:$M$25</c:f>
              <c:numCache>
                <c:formatCode>0.00</c:formatCode>
                <c:ptCount val="20"/>
                <c:pt idx="0">
                  <c:v>879.5</c:v>
                </c:pt>
                <c:pt idx="1">
                  <c:v>872</c:v>
                </c:pt>
                <c:pt idx="2">
                  <c:v>875</c:v>
                </c:pt>
                <c:pt idx="3">
                  <c:v>863.7</c:v>
                </c:pt>
                <c:pt idx="4">
                  <c:v>874.8</c:v>
                </c:pt>
                <c:pt idx="5">
                  <c:v>878.7</c:v>
                </c:pt>
                <c:pt idx="6">
                  <c:v>879.5</c:v>
                </c:pt>
                <c:pt idx="7">
                  <c:v>882.3</c:v>
                </c:pt>
                <c:pt idx="8">
                  <c:v>883.8</c:v>
                </c:pt>
                <c:pt idx="9">
                  <c:v>891.9</c:v>
                </c:pt>
                <c:pt idx="10">
                  <c:v>893.5</c:v>
                </c:pt>
                <c:pt idx="11">
                  <c:v>896.9</c:v>
                </c:pt>
                <c:pt idx="12">
                  <c:v>902.2</c:v>
                </c:pt>
                <c:pt idx="13">
                  <c:v>909</c:v>
                </c:pt>
                <c:pt idx="14">
                  <c:v>873</c:v>
                </c:pt>
                <c:pt idx="15">
                  <c:v>852</c:v>
                </c:pt>
                <c:pt idx="16">
                  <c:v>841</c:v>
                </c:pt>
                <c:pt idx="17">
                  <c:v>842.2</c:v>
                </c:pt>
                <c:pt idx="18">
                  <c:v>841.8</c:v>
                </c:pt>
                <c:pt idx="19">
                  <c:v>860.5</c:v>
                </c:pt>
              </c:numCache>
            </c:numRef>
          </c:val>
          <c:smooth val="0"/>
          <c:extLst xmlns:c16r2="http://schemas.microsoft.com/office/drawing/2015/06/chart">
            <c:ext xmlns:c16="http://schemas.microsoft.com/office/drawing/2014/chart" uri="{C3380CC4-5D6E-409C-BE32-E72D297353CC}">
              <c16:uniqueId val="{00000002-9578-4D1C-B45E-1D101E1EB624}"/>
            </c:ext>
          </c:extLst>
        </c:ser>
        <c:dLbls>
          <c:showLegendKey val="0"/>
          <c:showVal val="0"/>
          <c:showCatName val="0"/>
          <c:showSerName val="0"/>
          <c:showPercent val="0"/>
          <c:showBubbleSize val="0"/>
        </c:dLbls>
        <c:marker val="1"/>
        <c:smooth val="0"/>
        <c:axId val="574057952"/>
        <c:axId val="574056832"/>
      </c:lineChart>
      <c:dateAx>
        <c:axId val="574057952"/>
        <c:scaling>
          <c:orientation val="minMax"/>
        </c:scaling>
        <c:delete val="0"/>
        <c:axPos val="b"/>
        <c:numFmt formatCode="m/d/yy;@"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baseline="0">
                <a:solidFill>
                  <a:schemeClr val="tx1"/>
                </a:solidFill>
                <a:latin typeface="PMingLiU" panose="02020500000000000000" pitchFamily="18" charset="-120"/>
                <a:ea typeface="PMingLiU" panose="02020500000000000000" pitchFamily="18" charset="-120"/>
                <a:cs typeface="Arial" panose="020B0604020202020204" pitchFamily="2" charset="0"/>
              </a:defRPr>
            </a:pPr>
            <a:endParaRPr lang="en-US"/>
          </a:p>
        </c:txPr>
        <c:crossAx val="574056832"/>
        <c:crosses val="autoZero"/>
        <c:auto val="1"/>
        <c:lblOffset val="100"/>
        <c:baseTimeUnit val="days"/>
        <c:majorUnit val="3"/>
        <c:majorTimeUnit val="days"/>
        <c:minorUnit val="2"/>
        <c:minorTimeUnit val="days"/>
      </c:dateAx>
      <c:valAx>
        <c:axId val="5740568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lang="en-US" sz="800" b="1" i="0" u="none" strike="noStrike" kern="1200" baseline="0">
                    <a:solidFill>
                      <a:schemeClr val="tx1"/>
                    </a:solidFill>
                    <a:latin typeface="PMingLiU" panose="02020500000000000000" pitchFamily="18" charset="-120"/>
                    <a:ea typeface="PMingLiU" panose="02020500000000000000" pitchFamily="18" charset="-120"/>
                    <a:cs typeface="Arial" panose="020B0604020202020204" pitchFamily="2" charset="0"/>
                  </a:defRPr>
                </a:pPr>
                <a:r>
                  <a:rPr lang="zh-CN" b="1"/>
                  <a:t>點數</a:t>
                </a:r>
                <a:endParaRPr lang="en-US" b="1"/>
              </a:p>
            </c:rich>
          </c:tx>
          <c:layout>
            <c:manualLayout>
              <c:xMode val="edge"/>
              <c:yMode val="edge"/>
              <c:x val="1.7421705781922901E-2"/>
              <c:y val="8.7449282514899307E-2"/>
            </c:manualLayout>
          </c:layout>
          <c:overlay val="0"/>
          <c:spPr>
            <a:noFill/>
            <a:ln>
              <a:noFill/>
            </a:ln>
            <a:effectLst/>
          </c:spPr>
          <c:txPr>
            <a:bodyPr rot="0" spcFirstLastPara="1" vertOverflow="ellipsis" wrap="square" anchor="ctr" anchorCtr="1"/>
            <a:lstStyle/>
            <a:p>
              <a:pPr>
                <a:defRPr lang="en-US" sz="800" b="1" i="0" u="none" strike="noStrike" kern="1200" baseline="0">
                  <a:solidFill>
                    <a:schemeClr val="tx1"/>
                  </a:solidFill>
                  <a:latin typeface="PMingLiU" panose="02020500000000000000" pitchFamily="18" charset="-120"/>
                  <a:ea typeface="PMingLiU" panose="02020500000000000000" pitchFamily="18" charset="-120"/>
                  <a:cs typeface="Arial" panose="020B0604020202020204" pitchFamily="2" charset="0"/>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en-US" sz="800" b="0" i="0" u="none" strike="noStrike" kern="1200" baseline="0">
                <a:solidFill>
                  <a:schemeClr val="tx1"/>
                </a:solidFill>
                <a:latin typeface="PMingLiU" panose="02020500000000000000" pitchFamily="18" charset="-120"/>
                <a:ea typeface="PMingLiU" panose="02020500000000000000" pitchFamily="18" charset="-120"/>
                <a:cs typeface="Arial" panose="020B0604020202020204" pitchFamily="2" charset="0"/>
              </a:defRPr>
            </a:pPr>
            <a:endParaRPr lang="en-US"/>
          </a:p>
        </c:txPr>
        <c:crossAx val="574057952"/>
        <c:crosses val="autoZero"/>
        <c:crossBetween val="midCat"/>
      </c:valAx>
      <c:dateAx>
        <c:axId val="245062784"/>
        <c:scaling>
          <c:orientation val="minMax"/>
        </c:scaling>
        <c:delete val="1"/>
        <c:axPos val="b"/>
        <c:numFmt formatCode="dd/mm/yyyy" sourceLinked="1"/>
        <c:majorTickMark val="out"/>
        <c:minorTickMark val="none"/>
        <c:tickLblPos val="nextTo"/>
        <c:crossAx val="446360016"/>
        <c:crosses val="autoZero"/>
        <c:auto val="1"/>
        <c:lblOffset val="100"/>
        <c:baseTimeUnit val="days"/>
      </c:dateAx>
      <c:valAx>
        <c:axId val="446360016"/>
        <c:scaling>
          <c:orientation val="minMax"/>
          <c:max val="20"/>
        </c:scaling>
        <c:delete val="0"/>
        <c:axPos val="r"/>
        <c:title>
          <c:tx>
            <c:rich>
              <a:bodyPr rot="0" spcFirstLastPara="1" vertOverflow="ellipsis" wrap="square" anchor="ctr" anchorCtr="1"/>
              <a:lstStyle/>
              <a:p>
                <a:pPr>
                  <a:defRPr lang="en-US" sz="800" b="1" i="0" u="none" strike="noStrike" kern="1200" baseline="0">
                    <a:solidFill>
                      <a:schemeClr val="tx1"/>
                    </a:solidFill>
                    <a:latin typeface="PMingLiU" panose="02020500000000000000" pitchFamily="18" charset="-120"/>
                    <a:ea typeface="PMingLiU" panose="02020500000000000000" pitchFamily="18" charset="-120"/>
                    <a:cs typeface="Arial" panose="020B0604020202020204" pitchFamily="2" charset="0"/>
                  </a:defRPr>
                </a:pPr>
                <a:r>
                  <a:rPr lang="zh-CN" b="1"/>
                  <a:t>點數</a:t>
                </a:r>
                <a:endParaRPr lang="en-US" b="1"/>
              </a:p>
            </c:rich>
          </c:tx>
          <c:layout>
            <c:manualLayout>
              <c:xMode val="edge"/>
              <c:yMode val="edge"/>
              <c:x val="0.86938271751449303"/>
              <c:y val="6.6310978369083201E-2"/>
            </c:manualLayout>
          </c:layout>
          <c:overlay val="0"/>
          <c:spPr>
            <a:noFill/>
            <a:ln>
              <a:noFill/>
            </a:ln>
            <a:effectLst/>
          </c:spPr>
          <c:txPr>
            <a:bodyPr rot="0" spcFirstLastPara="1" vertOverflow="ellipsis" wrap="square" anchor="ctr" anchorCtr="1"/>
            <a:lstStyle/>
            <a:p>
              <a:pPr>
                <a:defRPr lang="en-US" sz="800" b="1" i="0" u="none" strike="noStrike" kern="1200" baseline="0">
                  <a:solidFill>
                    <a:schemeClr val="tx1"/>
                  </a:solidFill>
                  <a:latin typeface="PMingLiU" panose="02020500000000000000" pitchFamily="18" charset="-120"/>
                  <a:ea typeface="PMingLiU" panose="02020500000000000000" pitchFamily="18" charset="-120"/>
                  <a:cs typeface="Arial" panose="020B0604020202020204" pitchFamily="2" charset="0"/>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lang="en-US" sz="800" b="0" i="0" u="none" strike="noStrike" kern="1200" baseline="0">
                <a:solidFill>
                  <a:schemeClr val="tx1"/>
                </a:solidFill>
                <a:latin typeface="PMingLiU" panose="02020500000000000000" pitchFamily="18" charset="-120"/>
                <a:ea typeface="PMingLiU" panose="02020500000000000000" pitchFamily="18" charset="-120"/>
                <a:cs typeface="Arial" panose="020B0604020202020204" pitchFamily="2" charset="0"/>
              </a:defRPr>
            </a:pPr>
            <a:endParaRPr lang="en-US"/>
          </a:p>
        </c:txPr>
        <c:crossAx val="245062784"/>
        <c:crosses val="max"/>
        <c:crossBetween val="between"/>
      </c:valAx>
      <c:spPr>
        <a:noFill/>
        <a:ln>
          <a:noFill/>
        </a:ln>
        <a:effectLst/>
      </c:spPr>
    </c:plotArea>
    <c:legend>
      <c:legendPos val="t"/>
      <c:layout>
        <c:manualLayout>
          <c:xMode val="edge"/>
          <c:yMode val="edge"/>
          <c:x val="0.288580444457675"/>
          <c:y val="0.130402298850575"/>
          <c:w val="0.45119474986500802"/>
          <c:h val="0.28756765318128302"/>
        </c:manualLayout>
      </c:layout>
      <c:overlay val="0"/>
      <c:spPr>
        <a:noFill/>
        <a:ln>
          <a:noFill/>
        </a:ln>
        <a:effectLst/>
      </c:spPr>
      <c:txPr>
        <a:bodyPr rot="0" spcFirstLastPara="1" vertOverflow="ellipsis" vert="horz" wrap="square" anchor="ctr" anchorCtr="1"/>
        <a:lstStyle/>
        <a:p>
          <a:pPr>
            <a:defRPr lang="en-US" sz="800" b="0" i="0" u="none" strike="noStrike" kern="1200" baseline="0">
              <a:solidFill>
                <a:schemeClr val="tx1"/>
              </a:solidFill>
              <a:latin typeface="PMingLiU" panose="02020500000000000000" pitchFamily="18" charset="-120"/>
              <a:ea typeface="PMingLiU" panose="02020500000000000000" pitchFamily="18" charset="-120"/>
              <a:cs typeface="Arial" panose="020B0604020202020204" pitchFamily="2"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lang="en-US" sz="800">
          <a:solidFill>
            <a:schemeClr val="tx1"/>
          </a:solidFill>
          <a:latin typeface="PMingLiU" panose="02020500000000000000" pitchFamily="18" charset="-120"/>
          <a:ea typeface="PMingLiU" panose="02020500000000000000" pitchFamily="18" charset="-120"/>
          <a:cs typeface="Arial" panose="020B0604020202020204" pitchFamily="2"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BDB73D263442DEBD92A074275FC11D"/>
        <w:category>
          <w:name w:val="General"/>
          <w:gallery w:val="placeholder"/>
        </w:category>
        <w:types>
          <w:type w:val="bbPlcHdr"/>
        </w:types>
        <w:behaviors>
          <w:behavior w:val="content"/>
        </w:behaviors>
        <w:guid w:val="{CBA99E83-67A8-4931-95F0-A6BEBE1B94CF}"/>
      </w:docPartPr>
      <w:docPartBody>
        <w:p w:rsidR="003D5526" w:rsidRDefault="003C3236" w:rsidP="003C3236">
          <w:pPr>
            <w:pStyle w:val="EBBDB73D263442DEBD92A074275FC11D"/>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236"/>
    <w:rsid w:val="0001366F"/>
    <w:rsid w:val="00017732"/>
    <w:rsid w:val="00017F57"/>
    <w:rsid w:val="00020186"/>
    <w:rsid w:val="00020A14"/>
    <w:rsid w:val="0002485B"/>
    <w:rsid w:val="00027C23"/>
    <w:rsid w:val="000369E8"/>
    <w:rsid w:val="0004049F"/>
    <w:rsid w:val="00051ED2"/>
    <w:rsid w:val="00052CA5"/>
    <w:rsid w:val="00054F3D"/>
    <w:rsid w:val="000557CC"/>
    <w:rsid w:val="00057D2B"/>
    <w:rsid w:val="00060C9E"/>
    <w:rsid w:val="00064F08"/>
    <w:rsid w:val="00066BE7"/>
    <w:rsid w:val="000723AE"/>
    <w:rsid w:val="00073489"/>
    <w:rsid w:val="00073926"/>
    <w:rsid w:val="000749B3"/>
    <w:rsid w:val="00075901"/>
    <w:rsid w:val="00083C12"/>
    <w:rsid w:val="000841F4"/>
    <w:rsid w:val="000A42AF"/>
    <w:rsid w:val="000A72B7"/>
    <w:rsid w:val="000B21B0"/>
    <w:rsid w:val="000B7AAB"/>
    <w:rsid w:val="000C09D9"/>
    <w:rsid w:val="000D19CA"/>
    <w:rsid w:val="000D2140"/>
    <w:rsid w:val="000D59F2"/>
    <w:rsid w:val="000D71F3"/>
    <w:rsid w:val="000E241F"/>
    <w:rsid w:val="000E2E24"/>
    <w:rsid w:val="000E58E8"/>
    <w:rsid w:val="0010592F"/>
    <w:rsid w:val="00107D45"/>
    <w:rsid w:val="0011026B"/>
    <w:rsid w:val="00121735"/>
    <w:rsid w:val="001259FF"/>
    <w:rsid w:val="00130E92"/>
    <w:rsid w:val="001342A8"/>
    <w:rsid w:val="001347F6"/>
    <w:rsid w:val="0014477A"/>
    <w:rsid w:val="0015149F"/>
    <w:rsid w:val="0015192F"/>
    <w:rsid w:val="00155E9E"/>
    <w:rsid w:val="00156545"/>
    <w:rsid w:val="001611EB"/>
    <w:rsid w:val="001634BE"/>
    <w:rsid w:val="001674F3"/>
    <w:rsid w:val="00171F7E"/>
    <w:rsid w:val="001742E2"/>
    <w:rsid w:val="0017510D"/>
    <w:rsid w:val="001756E2"/>
    <w:rsid w:val="00177151"/>
    <w:rsid w:val="0018147E"/>
    <w:rsid w:val="00184030"/>
    <w:rsid w:val="0018494C"/>
    <w:rsid w:val="00186DBE"/>
    <w:rsid w:val="00196C88"/>
    <w:rsid w:val="001A5973"/>
    <w:rsid w:val="001B248F"/>
    <w:rsid w:val="001B4BA9"/>
    <w:rsid w:val="001B5704"/>
    <w:rsid w:val="001C3046"/>
    <w:rsid w:val="001C3EB6"/>
    <w:rsid w:val="001C5E56"/>
    <w:rsid w:val="001D2912"/>
    <w:rsid w:val="001D2F34"/>
    <w:rsid w:val="001D4084"/>
    <w:rsid w:val="001D6A00"/>
    <w:rsid w:val="001F77C5"/>
    <w:rsid w:val="00205B1F"/>
    <w:rsid w:val="0020649D"/>
    <w:rsid w:val="00206FB5"/>
    <w:rsid w:val="0021065D"/>
    <w:rsid w:val="00212AED"/>
    <w:rsid w:val="00217498"/>
    <w:rsid w:val="002174DD"/>
    <w:rsid w:val="002208BC"/>
    <w:rsid w:val="002211A8"/>
    <w:rsid w:val="002223F1"/>
    <w:rsid w:val="00223A21"/>
    <w:rsid w:val="002344B1"/>
    <w:rsid w:val="00236649"/>
    <w:rsid w:val="0023690B"/>
    <w:rsid w:val="0024186A"/>
    <w:rsid w:val="00244F6B"/>
    <w:rsid w:val="00247264"/>
    <w:rsid w:val="002478EE"/>
    <w:rsid w:val="00255A3D"/>
    <w:rsid w:val="002615F8"/>
    <w:rsid w:val="00264411"/>
    <w:rsid w:val="002704B1"/>
    <w:rsid w:val="00273354"/>
    <w:rsid w:val="002778A9"/>
    <w:rsid w:val="002830DA"/>
    <w:rsid w:val="002A0EC4"/>
    <w:rsid w:val="002A6A9E"/>
    <w:rsid w:val="002B5D79"/>
    <w:rsid w:val="002B66DC"/>
    <w:rsid w:val="002B7C98"/>
    <w:rsid w:val="002C6DD0"/>
    <w:rsid w:val="002D162A"/>
    <w:rsid w:val="002D2569"/>
    <w:rsid w:val="002D439D"/>
    <w:rsid w:val="002D7F23"/>
    <w:rsid w:val="002E1BE8"/>
    <w:rsid w:val="002E236F"/>
    <w:rsid w:val="002E70F0"/>
    <w:rsid w:val="002F0044"/>
    <w:rsid w:val="002F4631"/>
    <w:rsid w:val="002F6FA3"/>
    <w:rsid w:val="003037F4"/>
    <w:rsid w:val="00305E47"/>
    <w:rsid w:val="00314D4F"/>
    <w:rsid w:val="00320A44"/>
    <w:rsid w:val="00320AE1"/>
    <w:rsid w:val="00334E71"/>
    <w:rsid w:val="00336CAC"/>
    <w:rsid w:val="00342E5F"/>
    <w:rsid w:val="00354FEF"/>
    <w:rsid w:val="003550B8"/>
    <w:rsid w:val="00356396"/>
    <w:rsid w:val="00362453"/>
    <w:rsid w:val="00363464"/>
    <w:rsid w:val="00364DD4"/>
    <w:rsid w:val="00381A2C"/>
    <w:rsid w:val="00384142"/>
    <w:rsid w:val="00392B19"/>
    <w:rsid w:val="00396758"/>
    <w:rsid w:val="00397A48"/>
    <w:rsid w:val="003A3C54"/>
    <w:rsid w:val="003B1B70"/>
    <w:rsid w:val="003B5F7B"/>
    <w:rsid w:val="003B694B"/>
    <w:rsid w:val="003C3236"/>
    <w:rsid w:val="003C65A5"/>
    <w:rsid w:val="003C717E"/>
    <w:rsid w:val="003D1945"/>
    <w:rsid w:val="003D5526"/>
    <w:rsid w:val="003D5B0A"/>
    <w:rsid w:val="003F09A9"/>
    <w:rsid w:val="003F0C4F"/>
    <w:rsid w:val="003F7514"/>
    <w:rsid w:val="003F78CF"/>
    <w:rsid w:val="00401E21"/>
    <w:rsid w:val="00407FFE"/>
    <w:rsid w:val="00411787"/>
    <w:rsid w:val="00413CDC"/>
    <w:rsid w:val="004205F1"/>
    <w:rsid w:val="00425C80"/>
    <w:rsid w:val="00425C8C"/>
    <w:rsid w:val="00436109"/>
    <w:rsid w:val="004433DC"/>
    <w:rsid w:val="00447D81"/>
    <w:rsid w:val="00447E8A"/>
    <w:rsid w:val="00450334"/>
    <w:rsid w:val="00450930"/>
    <w:rsid w:val="00470A94"/>
    <w:rsid w:val="00471840"/>
    <w:rsid w:val="00471FC5"/>
    <w:rsid w:val="00474C4F"/>
    <w:rsid w:val="00476CC0"/>
    <w:rsid w:val="00480643"/>
    <w:rsid w:val="00484AD6"/>
    <w:rsid w:val="00491DC7"/>
    <w:rsid w:val="00497188"/>
    <w:rsid w:val="00497F1E"/>
    <w:rsid w:val="004B2F19"/>
    <w:rsid w:val="004B6386"/>
    <w:rsid w:val="004B71E3"/>
    <w:rsid w:val="004D18F7"/>
    <w:rsid w:val="004D199F"/>
    <w:rsid w:val="004D3DFB"/>
    <w:rsid w:val="004D4370"/>
    <w:rsid w:val="004E528F"/>
    <w:rsid w:val="004E7ED8"/>
    <w:rsid w:val="004F0AA3"/>
    <w:rsid w:val="004F623F"/>
    <w:rsid w:val="005002A6"/>
    <w:rsid w:val="00506B6C"/>
    <w:rsid w:val="005114EB"/>
    <w:rsid w:val="00512FE2"/>
    <w:rsid w:val="00513C24"/>
    <w:rsid w:val="00516B89"/>
    <w:rsid w:val="00517AAE"/>
    <w:rsid w:val="005250D4"/>
    <w:rsid w:val="00525214"/>
    <w:rsid w:val="005322BA"/>
    <w:rsid w:val="00534CC6"/>
    <w:rsid w:val="005353CC"/>
    <w:rsid w:val="0053631F"/>
    <w:rsid w:val="00536659"/>
    <w:rsid w:val="00536E9C"/>
    <w:rsid w:val="00542E3E"/>
    <w:rsid w:val="00542E41"/>
    <w:rsid w:val="005446E4"/>
    <w:rsid w:val="005541D4"/>
    <w:rsid w:val="00556743"/>
    <w:rsid w:val="00562F00"/>
    <w:rsid w:val="005640E5"/>
    <w:rsid w:val="005659E0"/>
    <w:rsid w:val="00572D9D"/>
    <w:rsid w:val="00573EC9"/>
    <w:rsid w:val="0057772E"/>
    <w:rsid w:val="00593298"/>
    <w:rsid w:val="005A15FA"/>
    <w:rsid w:val="005A3BBA"/>
    <w:rsid w:val="005B1CF9"/>
    <w:rsid w:val="005B4990"/>
    <w:rsid w:val="005B6218"/>
    <w:rsid w:val="005C3D02"/>
    <w:rsid w:val="005C4DBA"/>
    <w:rsid w:val="005D2505"/>
    <w:rsid w:val="005D7CD0"/>
    <w:rsid w:val="005D7E81"/>
    <w:rsid w:val="005E7D20"/>
    <w:rsid w:val="005F52AF"/>
    <w:rsid w:val="005F7B8F"/>
    <w:rsid w:val="00610DB2"/>
    <w:rsid w:val="00612036"/>
    <w:rsid w:val="00624540"/>
    <w:rsid w:val="00624A42"/>
    <w:rsid w:val="00624FD2"/>
    <w:rsid w:val="00625098"/>
    <w:rsid w:val="00634769"/>
    <w:rsid w:val="006738CA"/>
    <w:rsid w:val="00681273"/>
    <w:rsid w:val="006848DE"/>
    <w:rsid w:val="00690809"/>
    <w:rsid w:val="006A0DA9"/>
    <w:rsid w:val="006C29DC"/>
    <w:rsid w:val="006D0E37"/>
    <w:rsid w:val="006D6533"/>
    <w:rsid w:val="006E325F"/>
    <w:rsid w:val="006E66A1"/>
    <w:rsid w:val="006E6A60"/>
    <w:rsid w:val="006F29AA"/>
    <w:rsid w:val="006F3AC5"/>
    <w:rsid w:val="00701D68"/>
    <w:rsid w:val="007147D9"/>
    <w:rsid w:val="00714893"/>
    <w:rsid w:val="00717C20"/>
    <w:rsid w:val="00720BA1"/>
    <w:rsid w:val="0072273C"/>
    <w:rsid w:val="007243CF"/>
    <w:rsid w:val="0073124D"/>
    <w:rsid w:val="0073775D"/>
    <w:rsid w:val="00740A53"/>
    <w:rsid w:val="00742BB7"/>
    <w:rsid w:val="0074530C"/>
    <w:rsid w:val="007457B1"/>
    <w:rsid w:val="00745889"/>
    <w:rsid w:val="00752E91"/>
    <w:rsid w:val="0075434E"/>
    <w:rsid w:val="00765AC6"/>
    <w:rsid w:val="0076750A"/>
    <w:rsid w:val="007722E6"/>
    <w:rsid w:val="00782714"/>
    <w:rsid w:val="007843A7"/>
    <w:rsid w:val="007854CE"/>
    <w:rsid w:val="00786156"/>
    <w:rsid w:val="007922B8"/>
    <w:rsid w:val="00794C7F"/>
    <w:rsid w:val="007A322F"/>
    <w:rsid w:val="007A37C4"/>
    <w:rsid w:val="007A6ACA"/>
    <w:rsid w:val="007B0FB0"/>
    <w:rsid w:val="007B604F"/>
    <w:rsid w:val="007C136D"/>
    <w:rsid w:val="007C1589"/>
    <w:rsid w:val="007C6E99"/>
    <w:rsid w:val="007C71E4"/>
    <w:rsid w:val="007D01D9"/>
    <w:rsid w:val="007D0B09"/>
    <w:rsid w:val="007D4566"/>
    <w:rsid w:val="007E1F9C"/>
    <w:rsid w:val="007F2071"/>
    <w:rsid w:val="00802C86"/>
    <w:rsid w:val="008046CE"/>
    <w:rsid w:val="00804BBC"/>
    <w:rsid w:val="00811010"/>
    <w:rsid w:val="00835A7C"/>
    <w:rsid w:val="008429E7"/>
    <w:rsid w:val="0085000D"/>
    <w:rsid w:val="008523B6"/>
    <w:rsid w:val="00852DAA"/>
    <w:rsid w:val="008669BF"/>
    <w:rsid w:val="00870625"/>
    <w:rsid w:val="00872976"/>
    <w:rsid w:val="00872C0F"/>
    <w:rsid w:val="008748A3"/>
    <w:rsid w:val="00876CF5"/>
    <w:rsid w:val="008871B0"/>
    <w:rsid w:val="008A1A99"/>
    <w:rsid w:val="008A6C97"/>
    <w:rsid w:val="008A7A41"/>
    <w:rsid w:val="008B221D"/>
    <w:rsid w:val="008B7FEF"/>
    <w:rsid w:val="008C32F3"/>
    <w:rsid w:val="008D0F27"/>
    <w:rsid w:val="008D13E0"/>
    <w:rsid w:val="008D1BB0"/>
    <w:rsid w:val="008D79DB"/>
    <w:rsid w:val="008E1768"/>
    <w:rsid w:val="008E2579"/>
    <w:rsid w:val="008E375E"/>
    <w:rsid w:val="008E766B"/>
    <w:rsid w:val="008F0420"/>
    <w:rsid w:val="008F4071"/>
    <w:rsid w:val="008F41A6"/>
    <w:rsid w:val="00925AFF"/>
    <w:rsid w:val="00926DBD"/>
    <w:rsid w:val="009327C6"/>
    <w:rsid w:val="00935BE7"/>
    <w:rsid w:val="009436E4"/>
    <w:rsid w:val="00956E4C"/>
    <w:rsid w:val="00957F12"/>
    <w:rsid w:val="00960AED"/>
    <w:rsid w:val="00971154"/>
    <w:rsid w:val="0098284F"/>
    <w:rsid w:val="009843C1"/>
    <w:rsid w:val="00994746"/>
    <w:rsid w:val="009A2EDE"/>
    <w:rsid w:val="009A4375"/>
    <w:rsid w:val="009B1A6F"/>
    <w:rsid w:val="009B46E6"/>
    <w:rsid w:val="009B47CB"/>
    <w:rsid w:val="009B6230"/>
    <w:rsid w:val="009C1BB3"/>
    <w:rsid w:val="009C2534"/>
    <w:rsid w:val="009C33B1"/>
    <w:rsid w:val="009C6C78"/>
    <w:rsid w:val="009D0343"/>
    <w:rsid w:val="009D228B"/>
    <w:rsid w:val="009D3C2C"/>
    <w:rsid w:val="009D46F3"/>
    <w:rsid w:val="009D5A31"/>
    <w:rsid w:val="009D6F1D"/>
    <w:rsid w:val="009E0B3F"/>
    <w:rsid w:val="009F2EDF"/>
    <w:rsid w:val="00A005C8"/>
    <w:rsid w:val="00A03E3B"/>
    <w:rsid w:val="00A16E93"/>
    <w:rsid w:val="00A2597F"/>
    <w:rsid w:val="00A31791"/>
    <w:rsid w:val="00A35B16"/>
    <w:rsid w:val="00A40A32"/>
    <w:rsid w:val="00A45FFC"/>
    <w:rsid w:val="00A55FA9"/>
    <w:rsid w:val="00A56FDA"/>
    <w:rsid w:val="00A64283"/>
    <w:rsid w:val="00A67C42"/>
    <w:rsid w:val="00A74D61"/>
    <w:rsid w:val="00A74FEF"/>
    <w:rsid w:val="00A76B40"/>
    <w:rsid w:val="00A80C2A"/>
    <w:rsid w:val="00A820BA"/>
    <w:rsid w:val="00A837D3"/>
    <w:rsid w:val="00A83C68"/>
    <w:rsid w:val="00A907A7"/>
    <w:rsid w:val="00A94B70"/>
    <w:rsid w:val="00A95960"/>
    <w:rsid w:val="00A96186"/>
    <w:rsid w:val="00A97095"/>
    <w:rsid w:val="00AA359F"/>
    <w:rsid w:val="00AA47EE"/>
    <w:rsid w:val="00AB221A"/>
    <w:rsid w:val="00AB5CB7"/>
    <w:rsid w:val="00AB7EEF"/>
    <w:rsid w:val="00AC183C"/>
    <w:rsid w:val="00AC21D6"/>
    <w:rsid w:val="00AC7769"/>
    <w:rsid w:val="00AD194F"/>
    <w:rsid w:val="00AF3975"/>
    <w:rsid w:val="00B00C7F"/>
    <w:rsid w:val="00B0679C"/>
    <w:rsid w:val="00B12E13"/>
    <w:rsid w:val="00B21634"/>
    <w:rsid w:val="00B249DD"/>
    <w:rsid w:val="00B24A4C"/>
    <w:rsid w:val="00B4270C"/>
    <w:rsid w:val="00B44F38"/>
    <w:rsid w:val="00B462B2"/>
    <w:rsid w:val="00B507AB"/>
    <w:rsid w:val="00B5106F"/>
    <w:rsid w:val="00B5668D"/>
    <w:rsid w:val="00B61A79"/>
    <w:rsid w:val="00B7608A"/>
    <w:rsid w:val="00B83849"/>
    <w:rsid w:val="00B84E9C"/>
    <w:rsid w:val="00BA4CBE"/>
    <w:rsid w:val="00BB13E2"/>
    <w:rsid w:val="00BB449D"/>
    <w:rsid w:val="00BC1488"/>
    <w:rsid w:val="00BC7370"/>
    <w:rsid w:val="00BD502A"/>
    <w:rsid w:val="00BD77B4"/>
    <w:rsid w:val="00BE0A2C"/>
    <w:rsid w:val="00BE7B8E"/>
    <w:rsid w:val="00BF1F46"/>
    <w:rsid w:val="00BF2043"/>
    <w:rsid w:val="00BF291D"/>
    <w:rsid w:val="00BF5D1D"/>
    <w:rsid w:val="00C02066"/>
    <w:rsid w:val="00C02F48"/>
    <w:rsid w:val="00C03B79"/>
    <w:rsid w:val="00C07A2B"/>
    <w:rsid w:val="00C17AD3"/>
    <w:rsid w:val="00C21DD1"/>
    <w:rsid w:val="00C265C3"/>
    <w:rsid w:val="00C31AA4"/>
    <w:rsid w:val="00C32850"/>
    <w:rsid w:val="00C32B6E"/>
    <w:rsid w:val="00C34C38"/>
    <w:rsid w:val="00C35E80"/>
    <w:rsid w:val="00C37155"/>
    <w:rsid w:val="00C44530"/>
    <w:rsid w:val="00C5029B"/>
    <w:rsid w:val="00C5485F"/>
    <w:rsid w:val="00C5742C"/>
    <w:rsid w:val="00C63EAA"/>
    <w:rsid w:val="00C64C85"/>
    <w:rsid w:val="00C70D8E"/>
    <w:rsid w:val="00C73F79"/>
    <w:rsid w:val="00C844EF"/>
    <w:rsid w:val="00C84B3F"/>
    <w:rsid w:val="00CA3D24"/>
    <w:rsid w:val="00CB13A7"/>
    <w:rsid w:val="00CB335D"/>
    <w:rsid w:val="00CB724C"/>
    <w:rsid w:val="00CC1895"/>
    <w:rsid w:val="00CC7A1B"/>
    <w:rsid w:val="00CD1996"/>
    <w:rsid w:val="00CD508A"/>
    <w:rsid w:val="00CE3424"/>
    <w:rsid w:val="00CE3FFA"/>
    <w:rsid w:val="00CF0CF3"/>
    <w:rsid w:val="00CF4555"/>
    <w:rsid w:val="00D06739"/>
    <w:rsid w:val="00D07626"/>
    <w:rsid w:val="00D07CCD"/>
    <w:rsid w:val="00D214C2"/>
    <w:rsid w:val="00D22E63"/>
    <w:rsid w:val="00D31559"/>
    <w:rsid w:val="00D34ED3"/>
    <w:rsid w:val="00D36F9D"/>
    <w:rsid w:val="00D41378"/>
    <w:rsid w:val="00D462C6"/>
    <w:rsid w:val="00D64430"/>
    <w:rsid w:val="00D65639"/>
    <w:rsid w:val="00D677E9"/>
    <w:rsid w:val="00D677FA"/>
    <w:rsid w:val="00D7738A"/>
    <w:rsid w:val="00D84115"/>
    <w:rsid w:val="00D96AA2"/>
    <w:rsid w:val="00DA04B7"/>
    <w:rsid w:val="00DA3C2D"/>
    <w:rsid w:val="00DA7034"/>
    <w:rsid w:val="00DB1D57"/>
    <w:rsid w:val="00DC19FF"/>
    <w:rsid w:val="00DE0450"/>
    <w:rsid w:val="00E03434"/>
    <w:rsid w:val="00E05951"/>
    <w:rsid w:val="00E07D56"/>
    <w:rsid w:val="00E108EC"/>
    <w:rsid w:val="00E1308B"/>
    <w:rsid w:val="00E13902"/>
    <w:rsid w:val="00E17315"/>
    <w:rsid w:val="00E25F80"/>
    <w:rsid w:val="00E302EF"/>
    <w:rsid w:val="00E317EB"/>
    <w:rsid w:val="00E32C7F"/>
    <w:rsid w:val="00E3417A"/>
    <w:rsid w:val="00E34244"/>
    <w:rsid w:val="00E3713D"/>
    <w:rsid w:val="00E45CFF"/>
    <w:rsid w:val="00E47778"/>
    <w:rsid w:val="00E5467E"/>
    <w:rsid w:val="00E5607B"/>
    <w:rsid w:val="00E6104A"/>
    <w:rsid w:val="00E61850"/>
    <w:rsid w:val="00E61FF6"/>
    <w:rsid w:val="00E63198"/>
    <w:rsid w:val="00E713BC"/>
    <w:rsid w:val="00E72E7A"/>
    <w:rsid w:val="00E81776"/>
    <w:rsid w:val="00E94401"/>
    <w:rsid w:val="00E97F90"/>
    <w:rsid w:val="00EA542E"/>
    <w:rsid w:val="00EA6F23"/>
    <w:rsid w:val="00EA76F5"/>
    <w:rsid w:val="00EB2066"/>
    <w:rsid w:val="00EB297B"/>
    <w:rsid w:val="00EB79DC"/>
    <w:rsid w:val="00EC111F"/>
    <w:rsid w:val="00EC14A3"/>
    <w:rsid w:val="00ED0605"/>
    <w:rsid w:val="00EE0C8E"/>
    <w:rsid w:val="00EE66BE"/>
    <w:rsid w:val="00EE6E1A"/>
    <w:rsid w:val="00EF0670"/>
    <w:rsid w:val="00EF6E65"/>
    <w:rsid w:val="00EF72E6"/>
    <w:rsid w:val="00F00E2A"/>
    <w:rsid w:val="00F02A59"/>
    <w:rsid w:val="00F10532"/>
    <w:rsid w:val="00F13509"/>
    <w:rsid w:val="00F14610"/>
    <w:rsid w:val="00F201E2"/>
    <w:rsid w:val="00F232F1"/>
    <w:rsid w:val="00F25B7A"/>
    <w:rsid w:val="00F32929"/>
    <w:rsid w:val="00F37CA4"/>
    <w:rsid w:val="00F440B2"/>
    <w:rsid w:val="00F4592D"/>
    <w:rsid w:val="00F6369A"/>
    <w:rsid w:val="00F6535C"/>
    <w:rsid w:val="00F708AC"/>
    <w:rsid w:val="00F8075B"/>
    <w:rsid w:val="00F8670C"/>
    <w:rsid w:val="00FA2B67"/>
    <w:rsid w:val="00FA3711"/>
    <w:rsid w:val="00FA66D4"/>
    <w:rsid w:val="00FA6E60"/>
    <w:rsid w:val="00FB006D"/>
    <w:rsid w:val="00FB32DA"/>
    <w:rsid w:val="00FB4A03"/>
    <w:rsid w:val="00FC0A62"/>
    <w:rsid w:val="00FC6ADC"/>
    <w:rsid w:val="00FC6C02"/>
    <w:rsid w:val="00FD573D"/>
    <w:rsid w:val="00FE098E"/>
    <w:rsid w:val="00FE62F9"/>
    <w:rsid w:val="00FF4F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3236"/>
    <w:rPr>
      <w:color w:val="808080"/>
    </w:rPr>
  </w:style>
  <w:style w:type="paragraph" w:customStyle="1" w:styleId="EBBDB73D263442DEBD92A074275FC11D">
    <w:name w:val="EBBDB73D263442DEBD92A074275FC11D"/>
    <w:rsid w:val="003C32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E1712-94E0-4E23-BC64-D29CFA9EC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1414</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yuanta securities vietnam – retail research</dc:creator>
  <cp:keywords/>
  <dc:description/>
  <cp:lastModifiedBy>Tran Hoan Ky</cp:lastModifiedBy>
  <cp:revision>4</cp:revision>
  <cp:lastPrinted>2020-01-02T01:52:00Z</cp:lastPrinted>
  <dcterms:created xsi:type="dcterms:W3CDTF">2020-02-07T01:05:00Z</dcterms:created>
  <dcterms:modified xsi:type="dcterms:W3CDTF">2020-02-07T01:19:00Z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-168868194</vt:i4>
  </property>
</Properties>
</file>